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宋体" w:cs="Times New Roman"/>
          <w:b/>
          <w:color w:val="ff0000"/>
          <w:sz w:val="44"/>
          <w:szCs w:val="21"/>
        </w:rPr>
      </w:pPr>
      <w:r>
        <w:rPr>
          <w:rFonts w:hint="eastAsia" w:ascii="Arial" w:hAnsi="Arial" w:eastAsia="宋体" w:cs="Times New Roman"/>
          <w:b/>
          <w:bCs/>
          <w:color w:val="000000"/>
          <w:sz w:val="32"/>
          <w:szCs w:val="24"/>
        </w:rPr>
        <w:t xml:space="preserve">项目名称：盐灌船闸物业管理服务项目</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项目编号：JSZC-320700-JZCG-G2025-0162</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2025年</w:t>
      </w:r>
      <w:r>
        <w:rPr>
          <w:rFonts w:hint="eastAsia" w:ascii="Arial" w:hAnsi="Arial" w:eastAsia="宋体" w:cs="Times New Roman"/>
          <w:b/>
          <w:bCs/>
          <w:sz w:val="32"/>
          <w:szCs w:val="24"/>
        </w:rPr>
        <w:t xml:space="preserve">11月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w:t>
      </w:r>
      <w:r>
        <w:rPr>
          <w:sz w:val="28"/>
        </w:rPr>
        <w:t xml:space="preserve">  </w:t>
      </w:r>
      <w:r>
        <w:rPr>
          <w:rFonts w:hint="eastAsia"/>
          <w:sz w:val="28"/>
        </w:rPr>
        <w:t xml:space="preserve">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w:t>
      </w:r>
      <w:r>
        <w:rPr>
          <w:sz w:val="28"/>
        </w:rPr>
        <w:t xml:space="preserve">  </w:t>
      </w:r>
      <w:r>
        <w:rPr>
          <w:rFonts w:hint="eastAsia"/>
          <w:sz w:val="28"/>
        </w:rPr>
        <w:t xml:space="preserve">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w:t>
      </w:r>
      <w:r>
        <w:rPr>
          <w:sz w:val="28"/>
        </w:rPr>
        <w:t xml:space="preserve">  </w:t>
      </w:r>
      <w:r>
        <w:rPr>
          <w:rFonts w:hint="eastAsia"/>
          <w:sz w:val="28"/>
        </w:rPr>
        <w:t xml:space="preserve">合同文本</w:t>
      </w:r>
      <w:r>
        <w:rPr>
          <w:sz w:val="28"/>
        </w:rPr>
        <w:tab/>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6"/>
        <w:rPr>
          <w:sz w:val="28"/>
        </w:rPr>
      </w:pPr>
      <w:r>
        <w:rPr>
          <w:rFonts w:hint="eastAsia"/>
          <w:sz w:val="28"/>
        </w:rPr>
        <w:t xml:space="preserve">第四章</w:t>
      </w:r>
      <w:r>
        <w:rPr>
          <w:sz w:val="28"/>
        </w:rPr>
        <w:t xml:space="preserve">  </w:t>
      </w:r>
      <w:r>
        <w:rPr>
          <w:rFonts w:hint="eastAsia"/>
          <w:sz w:val="28"/>
        </w:rPr>
        <w:t xml:space="preserve">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6"/>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tab/>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6"/>
        <w:rPr>
          <w:sz w:val="28"/>
        </w:rPr>
      </w:pPr>
      <w:r>
        <w:rPr>
          <w:rFonts w:hint="eastAsia"/>
          <w:sz w:val="28"/>
        </w:rPr>
        <w:t xml:space="preserve">第六章</w:t>
      </w:r>
      <w:r>
        <w:rPr>
          <w:sz w:val="28"/>
        </w:rPr>
        <w:t xml:space="preserve">  </w:t>
      </w:r>
      <w:r>
        <w:rPr>
          <w:rFonts w:hint="eastAsia"/>
          <w:sz w:val="28"/>
        </w:rPr>
        <w:t xml:space="preserve">投标文件格式</w:t>
      </w:r>
      <w:r>
        <w:rPr>
          <w:sz w:val="28"/>
        </w:rPr>
        <w:tab/>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before="156" w:after="156" w:line="360" w:lineRule="auto"/>
        <w:rPr>
          <w:rFonts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843"/>
        <w:jc w:val="center"/>
        <w:spacing w:before="156" w:after="156"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受连云港市盐灌船闸管理所的委托，连云港市公共资源交易中心就盐灌船闸物业管理服务项目（项目编号：JSZC-320700-JZCG-G2025-0162）项目进行公开招标采购，欢迎符合条件的供应商投标。</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盐灌船闸物业管理服务</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2025年12月8日10:30:00</w:t>
            </w:r>
            <w:r>
              <w:rPr>
                <w:rFonts w:hint="eastAsia" w:asciiTheme="minorEastAsia" w:hAnsiTheme="minorEastAsia"/>
                <w:sz w:val="24"/>
                <w:szCs w:val="24"/>
              </w:rPr>
              <w:t xml:space="preserve">（北京时间）前递交（上传）投标文件。</w:t>
            </w:r>
            <w:r/>
          </w:p>
        </w:tc>
      </w:tr>
    </w:tbl>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项目编号：JSZC-320700-JZCG-G2025-0162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项目名称：盐灌船闸物业管理服务项目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asciiTheme="minorEastAsia" w:hAnsiTheme="minorEastAsia"/>
          <w:sz w:val="24"/>
          <w:szCs w:val="24"/>
        </w:rPr>
        <w:t xml:space="preserve">63</w:t>
      </w:r>
      <w:r>
        <w:rPr>
          <w:rFonts w:hint="eastAsia" w:asciiTheme="minorEastAsia" w:hAnsiTheme="minorEastAsia"/>
          <w:sz w:val="24"/>
          <w:szCs w:val="24"/>
        </w:rPr>
        <w:t xml:space="preserve">.</w:t>
      </w:r>
      <w:r>
        <w:rPr>
          <w:rFonts w:asciiTheme="minorEastAsia" w:hAnsiTheme="minorEastAsia"/>
          <w:sz w:val="24"/>
          <w:szCs w:val="24"/>
        </w:rPr>
        <w:t xml:space="preserve">3616</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预算金额的投</w:t>
      </w:r>
      <w:r>
        <w:rPr>
          <w:rFonts w:hint="eastAsia" w:cs="Times New Roman" w:asciiTheme="minorEastAsia" w:hAnsiTheme="minorEastAsia"/>
          <w:color w:val="000000"/>
          <w:sz w:val="24"/>
          <w:szCs w:val="24"/>
        </w:rPr>
        <w:t xml:space="preserve">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采购需求：本项目需求单位为连云港市盐灌船闸管理所，位于连云港市灌南县武障河村。根据我单位日常运行需要，</w:t>
      </w:r>
      <w:bookmarkStart w:id="1" w:name="OLE_LINK30"/>
      <w:r/>
      <w:bookmarkStart w:id="2" w:name="OLE_LINK31"/>
      <w:r>
        <w:rPr>
          <w:rFonts w:hint="eastAsia" w:asciiTheme="minorEastAsia" w:hAnsiTheme="minorEastAsia"/>
          <w:sz w:val="24"/>
          <w:szCs w:val="24"/>
        </w:rPr>
        <w:t xml:space="preserve">通过服务外包的形式采购“美丽船闸”项目场馆管理、秩序维护、保洁服务、通勤车驾驶、设施维护、食堂服务等物业管理服务，驻场服务地点为连云港市盐灌船闸管理所。</w:t>
      </w:r>
      <w:bookmarkEnd w:id="1"/>
      <w:r/>
      <w:bookmarkEnd w:id="2"/>
      <w:r>
        <w:rPr>
          <w:rFonts w:hint="eastAsia" w:asciiTheme="minorEastAsia" w:hAnsiTheme="minorEastAsia"/>
          <w:sz w:val="24"/>
          <w:szCs w:val="24"/>
        </w:rPr>
        <w:t xml:space="preserve">具体服务要求详见第四章采购需求。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合同履行期限：2年（合同约定时间起算）</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w:t>
      </w:r>
      <w:r>
        <w:rPr>
          <w:rFonts w:hint="eastAsia" w:asciiTheme="minorEastAsia" w:hAnsiTheme="minorEastAsia"/>
          <w:sz w:val="24"/>
          <w:szCs w:val="24"/>
          <w:lang w:val="en-US" w:eastAsia="zh-CN"/>
        </w:rPr>
        <w:t xml:space="preserve">半年</w:t>
      </w:r>
      <w:r>
        <w:rPr>
          <w:rFonts w:hint="eastAsia" w:asciiTheme="minorEastAsia" w:hAnsiTheme="minorEastAsia"/>
          <w:sz w:val="24"/>
          <w:szCs w:val="24"/>
        </w:rPr>
        <w:t xml:space="preserve">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rPr>
          <w:highlight w:val="none"/>
        </w:rPr>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时间：自采购公告发布之日起至2025年11月21日（北京时间）</w:t>
      </w:r>
      <w:r>
        <w:rPr>
          <w:highlight w:val="none"/>
        </w:rPr>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提交投标文件截止时间：2025年12月8日10:30:00（北京时间）</w:t>
      </w:r>
      <w:r>
        <w:rPr>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开标时间：2025年12月8日10:30:00（北京时间）</w:t>
      </w:r>
      <w:r>
        <w:rPr>
          <w:highlight w:val="non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称：连云港市盐灌船闸管理所</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址：连云港市灌南县武障河村12组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联系方式：0518-83981018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项目联系人：吕爱成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话：0518-83981018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3"/>
        <w:jc w:val="center"/>
        <w:spacing w:before="156" w:after="156" w:line="360" w:lineRule="auto"/>
        <w:rPr>
          <w:rFonts w:ascii="黑体" w:hAnsi="黑体" w:eastAsia="黑体"/>
          <w:b w:val="0"/>
        </w:rPr>
      </w:pPr>
      <w:r/>
      <w:bookmarkStart w:id="3" w:name="_Toc162361611"/>
      <w:r>
        <w:rPr>
          <w:rFonts w:hint="eastAsia" w:ascii="黑体" w:hAnsi="黑体" w:eastAsia="黑体"/>
          <w:b w:val="0"/>
        </w:rPr>
        <w:t xml:space="preserve">第二章  投标人须知</w:t>
      </w:r>
      <w:bookmarkEnd w:id="3"/>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jc w:val="both"/>
        <w:spacing w:line="500" w:lineRule="exact"/>
        <w:rPr>
          <w:rFonts w:asciiTheme="minorEastAsia" w:hAnsiTheme="minorEastAsia"/>
          <w:sz w:val="24"/>
          <w:szCs w:val="24"/>
        </w:rPr>
      </w:pPr>
      <w:r/>
      <w:bookmarkStart w:id="4" w:name="OLE_LINK149"/>
      <w:r>
        <w:rPr>
          <w:rFonts w:hint="eastAsia" w:asciiTheme="minorEastAsia" w:hAnsiTheme="minorEastAsia"/>
          <w:sz w:val="24"/>
          <w:szCs w:val="24"/>
        </w:rPr>
        <w:t xml:space="preserve">13.1 投标人应根据投标报价要求在投标分项报价表中列明各项投标单价、总价等，</w:t>
      </w:r>
      <w:r>
        <w:rPr>
          <w:rFonts w:hint="eastAsia" w:ascii="宋体" w:hAnsi="宋体" w:eastAsia="宋体" w:cs="Times New Roman"/>
          <w:bCs/>
          <w:color w:val="000000"/>
          <w:sz w:val="24"/>
          <w:szCs w:val="24"/>
        </w:rPr>
        <w:t xml:space="preserve">应按照</w:t>
      </w:r>
      <w:r>
        <w:rPr>
          <w:rFonts w:hint="eastAsia" w:ascii="宋体" w:hAnsi="宋体" w:eastAsia="宋体" w:cs="Times New Roman"/>
          <w:bCs/>
          <w:color w:val="000000"/>
          <w:sz w:val="24"/>
          <w:szCs w:val="24"/>
        </w:rPr>
        <w:t xml:space="preserve">项目需求</w:t>
      </w:r>
      <w:r>
        <w:rPr>
          <w:rFonts w:hint="eastAsia" w:ascii="宋体" w:hAnsi="宋体" w:eastAsia="宋体" w:cs="Times New Roman"/>
          <w:bCs/>
          <w:color w:val="000000"/>
          <w:sz w:val="24"/>
          <w:szCs w:val="24"/>
        </w:rPr>
        <w:t xml:space="preserve">要求采用分项报价最终汇总的方式进行，标明拟提供服务的单价和总价</w:t>
      </w:r>
      <w:r>
        <w:rPr>
          <w:rFonts w:hint="eastAsia" w:ascii="宋体" w:hAnsi="宋体" w:eastAsia="宋体" w:cs="Times New Roman"/>
          <w:bCs/>
          <w:color w:val="000000"/>
          <w:sz w:val="24"/>
          <w:szCs w:val="24"/>
        </w:rPr>
        <w:t xml:space="preserve">，详细分析各项费用组成。</w:t>
      </w:r>
      <w:r>
        <w:rPr>
          <w:rFonts w:hint="eastAsia" w:asciiTheme="minorEastAsia" w:hAnsiTheme="minorEastAsia"/>
          <w:sz w:val="24"/>
          <w:szCs w:val="24"/>
        </w:rPr>
        <w:t xml:space="preserve">未全部列示的作无效响应处理。</w:t>
      </w:r>
      <w:bookmarkEnd w:id="4"/>
      <w:r/>
      <w:r/>
    </w:p>
    <w:p>
      <w:pPr>
        <w:ind w:firstLine="480"/>
        <w:jc w:val="both"/>
        <w:spacing w:line="500" w:lineRule="exact"/>
        <w:rPr>
          <w:rFonts w:hint="eastAsia" w:asciiTheme="minorEastAsia" w:hAnsiTheme="minorEastAsia"/>
          <w:sz w:val="24"/>
          <w:szCs w:val="24"/>
          <w:highlight w:val="none"/>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rPr>
          <w:rFonts w:hint="eastAsia" w:asciiTheme="minorEastAsia" w:hAnsiTheme="minorEastAsia"/>
          <w:sz w:val="24"/>
          <w:szCs w:val="24"/>
          <w:highlight w:val="none"/>
        </w:rPr>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both"/>
        <w:spacing w:line="500" w:lineRule="exact"/>
        <w:rPr>
          <w:rFonts w:hint="eastAsia"/>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jc w:val="both"/>
        <w:spacing w:line="500" w:lineRule="exact"/>
        <w:rPr>
          <w:rFonts w:hint="default"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18.暗标编制要求</w:t>
      </w:r>
      <w:r/>
    </w:p>
    <w:p>
      <w:pPr>
        <w:ind w:firstLine="480"/>
        <w:jc w:val="both"/>
        <w:spacing w:line="500" w:lineRule="exact"/>
        <w:rPr>
          <w:rFonts w:hint="eastAsia" w:cs="Calibri" w:asciiTheme="minorEastAsia" w:hAnsiTheme="minorEastAsia"/>
          <w:b w:val="0"/>
          <w:bCs/>
          <w:color w:val="000000"/>
          <w:sz w:val="24"/>
          <w:szCs w:val="24"/>
        </w:rPr>
      </w:pPr>
      <w:r>
        <w:rPr>
          <w:rFonts w:hint="eastAsia" w:cs="Calibri" w:asciiTheme="minorEastAsia" w:hAnsiTheme="minorEastAsia"/>
          <w:b w:val="0"/>
          <w:bCs/>
          <w:color w:val="000000"/>
          <w:sz w:val="24"/>
          <w:szCs w:val="24"/>
          <w:lang w:val="en-US" w:eastAsia="zh-CN"/>
        </w:rPr>
        <w:t xml:space="preserve">1.本项目评审因素中技术（方案）部分采用暗标评审。要求如下：</w:t>
      </w:r>
      <w:r>
        <w:rPr>
          <w:rFonts w:hint="eastAsia" w:cs="Calibri" w:asciiTheme="minorEastAsia" w:hAnsiTheme="minorEastAsia"/>
          <w:b w:val="0"/>
          <w:bCs/>
          <w:color w:val="000000"/>
          <w:sz w:val="24"/>
          <w:szCs w:val="24"/>
        </w:rPr>
        <w:t xml:space="preserve">方案内容、文字</w:t>
      </w:r>
      <w:r>
        <w:rPr>
          <w:rFonts w:hint="eastAsia" w:cs="Calibri" w:asciiTheme="minorEastAsia" w:hAnsiTheme="minorEastAsia"/>
          <w:b w:val="0"/>
          <w:bCs/>
          <w:color w:val="000000"/>
          <w:sz w:val="24"/>
          <w:szCs w:val="24"/>
          <w:lang w:eastAsia="zh-CN"/>
        </w:rPr>
        <w:t xml:space="preserve">、各类型图表、框图</w:t>
      </w:r>
      <w:r>
        <w:rPr>
          <w:rFonts w:hint="eastAsia" w:cs="Calibri" w:asciiTheme="minorEastAsia" w:hAnsiTheme="minorEastAsia"/>
          <w:b w:val="0"/>
          <w:bCs/>
          <w:color w:val="000000"/>
          <w:sz w:val="24"/>
          <w:szCs w:val="24"/>
        </w:rPr>
        <w:t xml:space="preserve">均不得出现供应商名称、相关人员姓名和其他可识别供应商身份的字符、徽标、人员名称</w:t>
      </w:r>
      <w:r>
        <w:rPr>
          <w:rFonts w:hint="eastAsia" w:cs="Calibri" w:asciiTheme="minorEastAsia" w:hAnsiTheme="minorEastAsia"/>
          <w:b w:val="0"/>
          <w:bCs/>
          <w:color w:val="000000"/>
          <w:sz w:val="24"/>
          <w:szCs w:val="24"/>
          <w:lang w:eastAsia="zh-CN"/>
        </w:rPr>
        <w:t xml:space="preserve">、</w:t>
      </w:r>
      <w:r>
        <w:rPr>
          <w:rFonts w:cs="Calibri" w:asciiTheme="minorEastAsia" w:hAnsiTheme="minorEastAsia"/>
          <w:b w:val="0"/>
          <w:bCs/>
          <w:color w:val="000000"/>
          <w:sz w:val="24"/>
          <w:szCs w:val="24"/>
        </w:rPr>
        <w:t xml:space="preserve">投标人独享的企业标准或编号</w:t>
      </w:r>
      <w:r>
        <w:rPr>
          <w:rFonts w:hint="eastAsia" w:cs="Calibri" w:asciiTheme="minorEastAsia" w:hAnsiTheme="minorEastAsia"/>
          <w:b w:val="0"/>
          <w:bCs/>
          <w:color w:val="000000"/>
          <w:sz w:val="24"/>
          <w:szCs w:val="24"/>
        </w:rPr>
        <w:t xml:space="preserve">等内容，不得出现以前所承担过的项目名称，不得作任何标识或暗示该供应商单位名称或人员姓名的标记</w:t>
      </w:r>
      <w:r>
        <w:rPr>
          <w:rFonts w:hint="eastAsia" w:cs="Calibri" w:asciiTheme="minorEastAsia" w:hAnsiTheme="minorEastAsia"/>
          <w:b w:val="0"/>
          <w:bCs/>
          <w:color w:val="000000"/>
          <w:sz w:val="24"/>
          <w:szCs w:val="24"/>
          <w:lang w:eastAsia="zh-CN"/>
        </w:rPr>
        <w:t xml:space="preserve">，</w:t>
      </w:r>
      <w:r>
        <w:rPr>
          <w:rFonts w:cs="Calibri" w:asciiTheme="minorEastAsia" w:hAnsiTheme="minorEastAsia"/>
          <w:b w:val="0"/>
          <w:bCs/>
          <w:color w:val="000000"/>
          <w:sz w:val="24"/>
          <w:szCs w:val="24"/>
        </w:rPr>
        <w:t xml:space="preserve">相关人员姓名应以职务或职称代替</w:t>
      </w:r>
      <w:r>
        <w:rPr>
          <w:rFonts w:hint="eastAsia" w:cs="Calibri" w:asciiTheme="minorEastAsia" w:hAnsiTheme="minorEastAsia"/>
          <w:b w:val="0"/>
          <w:bCs/>
          <w:color w:val="000000"/>
          <w:sz w:val="24"/>
          <w:szCs w:val="24"/>
        </w:rPr>
        <w:t xml:space="preserve">。</w:t>
      </w:r>
      <w:r/>
    </w:p>
    <w:p>
      <w:pPr>
        <w:numPr>
          <w:ilvl w:val="0"/>
          <w:numId w:val="0"/>
        </w:numPr>
        <w:ind w:firstLine="480"/>
        <w:jc w:val="both"/>
        <w:keepLines w:val="0"/>
        <w:keepNext w:val="0"/>
        <w:pageBreakBefore w:val="0"/>
        <w:spacing w:line="360" w:lineRule="auto"/>
        <w:widowControl/>
        <w:rPr>
          <w:b w:val="0"/>
          <w:bCs/>
          <w:sz w:val="24"/>
          <w:szCs w:val="24"/>
        </w:rPr>
      </w:pPr>
      <w:r>
        <w:rPr>
          <w:rFonts w:hint="eastAsia" w:cs="Calibri" w:asciiTheme="minorEastAsia" w:hAnsiTheme="minorEastAsia"/>
          <w:b w:val="0"/>
          <w:bCs/>
          <w:color w:val="000000"/>
          <w:sz w:val="24"/>
          <w:szCs w:val="24"/>
          <w:lang w:val="en-US" w:eastAsia="zh-CN"/>
        </w:rPr>
        <w:t xml:space="preserve">2.</w:t>
      </w:r>
      <w:r>
        <w:rPr>
          <w:rFonts w:hint="eastAsia" w:cs="Calibri" w:asciiTheme="minorEastAsia" w:hAnsiTheme="minorEastAsia"/>
          <w:b w:val="0"/>
          <w:bCs/>
          <w:color w:val="000000"/>
          <w:sz w:val="24"/>
          <w:szCs w:val="24"/>
        </w:rPr>
        <w:t xml:space="preserve">方案部分上传地址在“苏采云”系统响应文件制作工具（政府采购客户端）的带有“暗”标志的评分项节点。本项目在评审过程中，只要有任一家</w:t>
      </w:r>
      <w:r>
        <w:rPr>
          <w:rFonts w:hint="eastAsia" w:cs="Calibri" w:asciiTheme="minorEastAsia" w:hAnsiTheme="minorEastAsia"/>
          <w:b w:val="0"/>
          <w:bCs/>
          <w:color w:val="000000"/>
          <w:sz w:val="24"/>
          <w:szCs w:val="24"/>
          <w:lang w:val="en-US" w:eastAsia="zh-CN"/>
        </w:rPr>
        <w:t xml:space="preserve">投标人</w:t>
      </w:r>
      <w:r>
        <w:rPr>
          <w:rFonts w:hint="eastAsia" w:cs="Calibri" w:asciiTheme="minorEastAsia" w:hAnsiTheme="minorEastAsia"/>
          <w:b w:val="0"/>
          <w:bCs/>
          <w:color w:val="000000"/>
          <w:sz w:val="24"/>
          <w:szCs w:val="24"/>
        </w:rPr>
        <w:t xml:space="preserve">方案部分能够正常显示的，即视为“苏采云”系统方案部分暗标功能运行无故障。</w:t>
      </w:r>
      <w:r>
        <w:rPr>
          <w:rFonts w:hint="eastAsia" w:cs="Calibri" w:asciiTheme="minorEastAsia" w:hAnsiTheme="minorEastAsia"/>
          <w:b w:val="0"/>
          <w:bCs/>
          <w:color w:val="000000"/>
          <w:sz w:val="24"/>
          <w:szCs w:val="24"/>
          <w:lang w:val="en-US" w:eastAsia="zh-CN"/>
        </w:rPr>
        <w:t xml:space="preserve">投标人</w:t>
      </w:r>
      <w:r>
        <w:rPr>
          <w:rFonts w:hint="eastAsia" w:cs="Calibri" w:asciiTheme="minorEastAsia" w:hAnsiTheme="minorEastAsia"/>
          <w:b w:val="0"/>
          <w:bCs/>
          <w:color w:val="000000"/>
          <w:sz w:val="24"/>
          <w:szCs w:val="24"/>
        </w:rPr>
        <w:t xml:space="preserve">需按照</w:t>
      </w:r>
      <w:r>
        <w:rPr>
          <w:rFonts w:hint="eastAsia" w:cs="Calibri" w:asciiTheme="minorEastAsia" w:hAnsiTheme="minorEastAsia"/>
          <w:b w:val="0"/>
          <w:bCs/>
          <w:color w:val="000000"/>
          <w:sz w:val="24"/>
          <w:szCs w:val="24"/>
          <w:lang w:val="en-US" w:eastAsia="zh-CN"/>
        </w:rPr>
        <w:t xml:space="preserve">上述</w:t>
      </w:r>
      <w:r>
        <w:rPr>
          <w:rFonts w:hint="eastAsia" w:cs="Calibri" w:asciiTheme="minorEastAsia" w:hAnsiTheme="minorEastAsia"/>
          <w:b w:val="0"/>
          <w:bCs/>
          <w:color w:val="000000"/>
          <w:sz w:val="24"/>
          <w:szCs w:val="24"/>
        </w:rPr>
        <w:t xml:space="preserve">要求编制方案，未按要求编制的本项不得分。</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采购人在进行资格审查的同时，将在信用中国网站（</w:t>
      </w:r>
      <w:r>
        <w:rPr>
          <w:rFonts w:asciiTheme="minorEastAsia" w:hAnsiTheme="minorEastAsia"/>
          <w:sz w:val="24"/>
          <w:szCs w:val="24"/>
        </w:rPr>
        <w:t xml:space="preserve">www.creditchina.gov.cn）查询投标人的信用记录，以确定投标人是否具备投标资格，查询结果留存并归档。</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26.1.3政府采购异常低价审查：</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（一）评审过程中出现下列情形之一的，评审委员会应当启动异常低价投标审查程序：</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1.投标报价低于采购项目预算50%的，即投标报价&lt;采购项目预算×50%；</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2.投标报价低于采购项目最高限价45%的，即投标报价&lt;采购项目最高限价×45%；</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3.评审委员会认定的供应商报价过低、有可能影响产品质量或者不能诚信履约的其他情形。</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jc w:val="both"/>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jc w:val="both"/>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（7）</w:t>
      </w:r>
      <w:r>
        <w:rPr>
          <w:rFonts w:hint="eastAsia" w:asciiTheme="minorEastAsia" w:hAnsiTheme="minorEastAsia"/>
          <w:bCs/>
          <w:sz w:val="24"/>
          <w:szCs w:val="24"/>
        </w:rPr>
        <w:t xml:space="preserve">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28.4若有充分证据证明，中标人存在下列情况之一的，一经查实，将被取消中标资格：</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30.1 本项目不履约保证金。</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jc w:val="both"/>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jc w:val="both"/>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jc w:val="both"/>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5" w:name="OLE_LINK150"/>
      <w:r>
        <w:rPr>
          <w:rFonts w:hint="eastAsia" w:asciiTheme="minorEastAsia" w:hAnsiTheme="minorEastAsia"/>
          <w:sz w:val="24"/>
          <w:szCs w:val="24"/>
        </w:rPr>
        <w:t xml:space="preserve">（包含与服务相关的货物）</w:t>
      </w:r>
      <w:bookmarkEnd w:id="5"/>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both"/>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44"/>
        <w:jc w:val="both"/>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jc w:val="both"/>
        <w:spacing w:line="500" w:lineRule="exact"/>
        <w:rPr>
          <w:rFonts w:asciiTheme="minorEastAsia" w:hAnsiTheme="minorEastAsia"/>
          <w:b/>
          <w:sz w:val="24"/>
        </w:rPr>
      </w:pPr>
      <w:r>
        <w:rPr>
          <w:rFonts w:asciiTheme="minorEastAsia" w:hAnsiTheme="minorEastAsia"/>
          <w:b/>
          <w:sz w:val="24"/>
        </w:rPr>
        <w:t xml:space="preserve">38.促进中小企业发展</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6"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both"/>
        <w:spacing w:line="500" w:lineRule="exact"/>
        <w:rPr>
          <w:rFonts w:asciiTheme="minorEastAsia" w:hAnsiTheme="minorEastAsia"/>
          <w:b/>
          <w:bCs/>
          <w:sz w:val="24"/>
          <w:szCs w:val="24"/>
        </w:rPr>
      </w:pPr>
      <w:r>
        <w:rPr>
          <w:rFonts w:hint="eastAsia" w:asciiTheme="minorEastAsia" w:hAnsiTheme="minorEastAsia"/>
          <w:b/>
          <w:bCs/>
          <w:sz w:val="24"/>
          <w:szCs w:val="24"/>
        </w:rPr>
        <w:t xml:space="preserve">38.2 本项目对提供的服务全部由小型企业、微型企业、残疾人福利性单位和监狱企业承接的报价给予10%的扣除，用扣除后的价格参与评审。</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6"/>
      <w:r/>
      <w:r/>
    </w:p>
    <w:p>
      <w:pPr>
        <w:ind w:firstLine="482"/>
        <w:jc w:val="both"/>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39.1为助力打好污染防治攻坚战，推广使用绿色包装，政府采购服务项目中涉及商品包装和快递包装的，投标人提供相关快递服务的具体包装要求要参考《商品包装政府采购需求标准（试行）》、《快递包装政府采购需求标准（试行）》。</w:t>
      </w:r>
      <w:r/>
    </w:p>
    <w:p>
      <w:pPr>
        <w:jc w:val="both"/>
        <w:widowControl/>
        <w:rPr>
          <w:sz w:val="24"/>
          <w:szCs w:val="24"/>
        </w:rPr>
      </w:pPr>
      <w:r>
        <w:rPr>
          <w:sz w:val="24"/>
          <w:szCs w:val="24"/>
        </w:rPr>
        <w:br w:type="page" w:clear="all"/>
      </w:r>
      <w:r/>
    </w:p>
    <w:p>
      <w:pPr>
        <w:pStyle w:val="843"/>
        <w:jc w:val="center"/>
        <w:spacing w:before="156" w:after="156" w:line="360" w:lineRule="auto"/>
        <w:rPr>
          <w:rFonts w:ascii="黑体" w:hAnsi="黑体" w:eastAsia="黑体"/>
          <w:b w:val="0"/>
        </w:rPr>
      </w:pPr>
      <w:r/>
      <w:bookmarkStart w:id="7" w:name="_Toc162361612"/>
      <w:r>
        <w:rPr>
          <w:rFonts w:hint="eastAsia" w:ascii="黑体" w:hAnsi="黑体" w:eastAsia="黑体"/>
          <w:b w:val="0"/>
        </w:rPr>
        <w:t xml:space="preserve">第三章  合同文本</w:t>
      </w:r>
      <w:bookmarkEnd w:id="7"/>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8" w:name="OLE_LINK155"/>
      <w:r/>
      <w:bookmarkStart w:id="9"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甲方：（买方）_连云港市盐灌船闸管理所________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sz w:val="24"/>
          <w:szCs w:val="24"/>
        </w:rPr>
        <w:t xml:space="preserve">14.3 </w:t>
      </w:r>
      <w:r>
        <w:rPr>
          <w:rFonts w:hint="eastAsia"/>
          <w:sz w:val="24"/>
          <w:szCs w:val="24"/>
        </w:rPr>
        <w:t xml:space="preserve">乙方在合同标的交付甲方48小时前通知甲方准备接收。</w:t>
      </w:r>
      <w:r/>
    </w:p>
    <w:p>
      <w:pPr>
        <w:ind w:firstLine="480"/>
        <w:jc w:val="left"/>
        <w:spacing w:line="500" w:lineRule="exact"/>
        <w:rPr>
          <w:sz w:val="24"/>
          <w:szCs w:val="24"/>
        </w:rPr>
      </w:pPr>
      <w:r>
        <w:rPr>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8"/>
      <w:r/>
      <w:bookmarkEnd w:id="9"/>
      <w:r/>
      <w:r/>
    </w:p>
    <w:p>
      <w:pPr>
        <w:jc w:val="left"/>
        <w:widowControl/>
        <w:rPr>
          <w:sz w:val="24"/>
          <w:szCs w:val="24"/>
        </w:rPr>
      </w:pPr>
      <w:r>
        <w:rPr>
          <w:sz w:val="24"/>
          <w:szCs w:val="24"/>
        </w:rPr>
        <w:br w:type="page" w:clear="all"/>
      </w:r>
      <w:r/>
    </w:p>
    <w:p>
      <w:pPr>
        <w:pStyle w:val="843"/>
        <w:jc w:val="center"/>
        <w:spacing w:before="156" w:after="156" w:line="360" w:lineRule="auto"/>
        <w:rPr>
          <w:rFonts w:ascii="黑体" w:hAnsi="黑体" w:eastAsia="黑体"/>
          <w:b w:val="0"/>
        </w:rPr>
      </w:pPr>
      <w:r/>
      <w:bookmarkStart w:id="10" w:name="_Toc162361613"/>
      <w:r>
        <w:rPr>
          <w:rFonts w:hint="eastAsia" w:ascii="黑体" w:hAnsi="黑体" w:eastAsia="黑体"/>
          <w:b w:val="0"/>
        </w:rPr>
        <w:t xml:space="preserve">第四章  采购需求</w:t>
      </w:r>
      <w:bookmarkEnd w:id="10"/>
      <w:r/>
      <w:r/>
    </w:p>
    <w:p>
      <w:pPr>
        <w:ind w:firstLine="482"/>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ind w:firstLine="482"/>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说明：本项目属性为服务，采购标的对应的中小企业划分标准所属行业为：</w:t>
      </w:r>
      <w:r>
        <w:rPr>
          <w:rFonts w:hint="eastAsia" w:asciiTheme="minorEastAsia" w:hAnsiTheme="minorEastAsia" w:cstheme="minorEastAsia"/>
          <w:b/>
          <w:sz w:val="24"/>
          <w:szCs w:val="24"/>
          <w:u w:val="single"/>
        </w:rPr>
        <w:t xml:space="preserve">物业管理 </w:t>
      </w:r>
      <w:r>
        <w:rPr>
          <w:rFonts w:hint="eastAsia" w:asciiTheme="minorEastAsia" w:hAnsiTheme="minorEastAsia" w:cstheme="minorEastAsia"/>
          <w:b/>
          <w:sz w:val="24"/>
          <w:szCs w:val="24"/>
        </w:rPr>
        <w:t xml:space="preserve">。</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lang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一、项目概况</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需求单位为连云港市盐灌船闸管理所，位于连云港市灌南县武障河村。根据我单位日常运行需要，通过服务外包的形式采购“美丽船闸”项目场馆管理、秩序维护、保洁服务、通勤车驾驶、设施维护、勤杂服务等简单日杂辅助工作等驻场服务，驻场服务地点为连云港市盐灌船闸管理所。</w:t>
      </w:r>
      <w:bookmarkStart w:id="11" w:name="OLE_LINK65"/>
      <w:r/>
      <w:bookmarkStart w:id="12" w:name="OLE_LINK64"/>
      <w:r>
        <w:rPr>
          <w:rFonts w:hint="eastAsia" w:ascii="宋体" w:hAnsi="宋体" w:eastAsia="宋体" w:cs="Times New Roman"/>
          <w:color w:val="000000"/>
          <w:sz w:val="24"/>
          <w:szCs w:val="24"/>
        </w:rPr>
        <w:t xml:space="preserve">项目需求驻场服务岗位6个，驻场人数要求不少于9人，其中</w:t>
      </w:r>
      <w:bookmarkStart w:id="13" w:name="OLE_LINK40"/>
      <w:r/>
      <w:bookmarkStart w:id="14" w:name="OLE_LINK41"/>
      <w:r>
        <w:rPr>
          <w:rFonts w:hint="eastAsia" w:ascii="宋体" w:hAnsi="宋体" w:eastAsia="宋体" w:cs="Times New Roman"/>
          <w:color w:val="000000"/>
          <w:sz w:val="24"/>
          <w:szCs w:val="24"/>
        </w:rPr>
        <w:t xml:space="preserve">美丽船闸项目场馆管理</w:t>
      </w:r>
      <w:bookmarkEnd w:id="13"/>
      <w:r/>
      <w:bookmarkEnd w:id="14"/>
      <w:r>
        <w:rPr>
          <w:rFonts w:hint="eastAsia" w:ascii="宋体" w:hAnsi="宋体" w:eastAsia="宋体" w:cs="Times New Roman"/>
          <w:color w:val="000000"/>
          <w:sz w:val="24"/>
          <w:szCs w:val="24"/>
        </w:rPr>
        <w:t xml:space="preserve">员不少于1人，秩序维护员</w:t>
      </w:r>
      <w:bookmarkStart w:id="15" w:name="OLE_LINK34"/>
      <w:r/>
      <w:bookmarkStart w:id="16" w:name="OLE_LINK35"/>
      <w:r>
        <w:rPr>
          <w:rFonts w:hint="eastAsia" w:ascii="宋体" w:hAnsi="宋体" w:eastAsia="宋体" w:cs="Times New Roman"/>
          <w:color w:val="000000"/>
          <w:sz w:val="24"/>
          <w:szCs w:val="24"/>
        </w:rPr>
        <w:t xml:space="preserve">不少于2人</w:t>
      </w:r>
      <w:bookmarkEnd w:id="15"/>
      <w:r/>
      <w:bookmarkEnd w:id="16"/>
      <w:r>
        <w:rPr>
          <w:rFonts w:hint="eastAsia" w:ascii="宋体" w:hAnsi="宋体" w:eastAsia="宋体" w:cs="Times New Roman"/>
          <w:color w:val="000000"/>
          <w:sz w:val="24"/>
          <w:szCs w:val="24"/>
        </w:rPr>
        <w:t xml:space="preserve">，保洁不少于2人，通勤车驾驶员1人，设施维护服务人员1人（非全日制固定用工），食堂服务员2人，其它勤杂服务可由其它岗位驻场服务人员兼任此岗服务。具体人员配置岗位、数量以及上岗时间等以采购人通知单为准。</w:t>
      </w:r>
      <w:bookmarkEnd w:id="11"/>
      <w:r/>
      <w:bookmarkEnd w:id="12"/>
      <w:r/>
      <w:r/>
    </w:p>
    <w:p>
      <w:pPr>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二、服务技术要求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连云港市盐灌船闸管理所院内</w:t>
      </w:r>
      <w:bookmarkStart w:id="17" w:name="OLE_LINK51"/>
      <w:r/>
      <w:bookmarkStart w:id="18" w:name="OLE_LINK50"/>
      <w:r>
        <w:rPr>
          <w:rFonts w:hint="eastAsia" w:asciiTheme="minorEastAsia" w:hAnsiTheme="minorEastAsia"/>
          <w:sz w:val="24"/>
        </w:rPr>
        <w:t xml:space="preserve">美丽船闸项目场馆管理</w:t>
      </w:r>
      <w:bookmarkEnd w:id="17"/>
      <w:r/>
      <w:bookmarkEnd w:id="18"/>
      <w:r>
        <w:rPr>
          <w:rFonts w:hint="eastAsia" w:asciiTheme="minorEastAsia" w:hAnsiTheme="minorEastAsia"/>
          <w:sz w:val="24"/>
        </w:rPr>
        <w:t xml:space="preserve">，秩序维护工作，环境卫生保洁包括办公楼、宿舍楼公共部分（楼梯、扶手、走道、大厅、卫生间）、会议室、荣誉室、图书室、职工活动室、院内硬化区域等所有室内外公共区域空间及设备设施的卫生，通勤车驾驶，生产生活设施维护，勤杂服务等工作。</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2.服务技术要求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2.1美丽船闸项目场馆管理员服务工作内容及要求：</w:t>
      </w:r>
      <w:r/>
    </w:p>
    <w:p>
      <w:pPr>
        <w:ind w:firstLine="480"/>
        <w:spacing w:line="360" w:lineRule="auto"/>
        <w:rPr>
          <w:rFonts w:asciiTheme="minorEastAsia" w:hAnsiTheme="minorEastAsia"/>
          <w:sz w:val="24"/>
        </w:rPr>
      </w:pPr>
      <w:r>
        <w:rPr>
          <w:rFonts w:hint="eastAsia" w:asciiTheme="minorEastAsia" w:hAnsiTheme="minorEastAsia"/>
          <w:sz w:val="24"/>
        </w:rPr>
        <w:t xml:space="preserve">2.1.1具体落实美丽船闸项目开放接待、导览、讲解等工作；</w:t>
      </w:r>
      <w:r/>
    </w:p>
    <w:p>
      <w:pPr>
        <w:ind w:firstLine="480"/>
        <w:spacing w:line="360" w:lineRule="auto"/>
        <w:rPr>
          <w:rFonts w:asciiTheme="minorEastAsia" w:hAnsiTheme="minorEastAsia"/>
          <w:sz w:val="24"/>
        </w:rPr>
      </w:pPr>
      <w:r>
        <w:rPr>
          <w:rFonts w:hint="eastAsia" w:asciiTheme="minorEastAsia" w:hAnsiTheme="minorEastAsia"/>
          <w:sz w:val="24"/>
        </w:rPr>
        <w:t xml:space="preserve">2.1.2具体落实美丽船闸项目场馆管理、卫生保洁、志愿服务、秩序维护等工作；</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2.2秩序维护</w:t>
      </w:r>
      <w:bookmarkStart w:id="19" w:name="OLE_LINK57"/>
      <w:r/>
      <w:bookmarkStart w:id="20" w:name="OLE_LINK56"/>
      <w:r>
        <w:rPr>
          <w:rFonts w:hint="eastAsia" w:asciiTheme="minorEastAsia" w:hAnsiTheme="minorEastAsia" w:eastAsiaTheme="minorEastAsia"/>
          <w:sz w:val="24"/>
        </w:rPr>
        <w:t xml:space="preserve">服务工作内容及要求：</w:t>
      </w:r>
      <w:bookmarkEnd w:id="19"/>
      <w:r/>
      <w:bookmarkEnd w:id="20"/>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2.2.1秩序维护员负责采购人单位的安全保卫工作，维护所属区域的秩序，确保出入口秩序井然；</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2.2.2 24小时定时对指定区域巡视，维护区域内的正常治安秩序。采购人单位下班后巡查内部公共场所水、电、气等器具是否关闭，有无其他安全异常情况等；</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2.2.3工作时间内开展日常巡查，保证所属区域正常秩序，预防有人对建筑物、构筑物、绿化景观点等的损害。保持所属区域文明、整洁、宁静的工作环境。协助处理突发事件、治安事件，做好防火、防水、防盗等工作，履行火险、火灾的救助义务。</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2.2.4热情、礼貌、周到的接待来访人员，做好人员的登记、引导、服务、检查工作。对外来人员、车辆进出采购人单位，秩序维护员应先电话联系被访部门（人员），经被访人员同意后，方可办理准入登记手续，并指挥车辆有序停放，维护治安秩序；</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2.2.5信件、报纸、期刊、快递接收登记并派发；</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2.2.6负责传达室及院内道路卫生打扫工作，吹风机日常维护；负责闸区室外道路、地面、绿化带内日常环境维护，保持无明显暴露垃圾；</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2.2.7保护所属区域的公共设施，预防、及时发现和制止所属区域范围内各种违法犯罪行为；</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2.2.8及时发现各种可疑情况，妥善处理相关问题；</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2.2.9检查、发现安全防范方面的漏洞。要针对巡逻范围和特点，认真负责，切实做好防火、防盗、防破坏等安全防范工作，保证巡逻范围内人、财、物的安全，维护良好的治安秩序；</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2.2.10突发事件或意外事故的处理。在巡逻范围内，一旦发生突发性事件或意外事故，巡逻人员要全力维护好现场秩序，并及时汇报。</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2.3保洁服务工作内容及要求：</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2.3.1保洁的具体区域：办公楼、宿舍楼公共部分（楼梯、扶手、走道、大厅、卫生间）、会议室、荣誉室、图书室、职工活动室、院内所有区域（包含硬化路面及绿化区域）等所有室内外公共区域空间及设备设施的卫生。</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2.3.2常规保洁项目和具体要求：</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公共部位的所有地面、墙面、顶面、附属设施、设备、器具的保洁服务；包含但不限于以下内容：</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（1）所有楼层大厅、会议室、职工活动室、卫生间等；</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（2）所有楼层、楼梯、公共过道、安全楼道、楼顶、窗台、平台、扶手、栏杆；</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（3）公告栏、指示牌、洗手池、纸盒、镜面、台面、水池、尿斗、厕位、垃圾桶（篓）；</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（4）一次性保洁用品（洗手液、肥皂等）摆放到位、及时更换；</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（5）定期消杀（根据季节变化，适时对院内及办公楼、宿舍楼的相关部位进行消毒杀菌）</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（6）所有废弃物和垃圾的收集、分类和清理外运；垃圾桶每日至少清理1次，如筒内垃圾超过容量的1/3，立即清理，摆放整齐，外观整洁。</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（8）办公楼、宿舍楼、闸首操作室公共区域要求工作日期间每天上午清理1次，卫生间要及时清理，保持办公楼公共区域及公共设施干净卫生；办公楼、宿舍楼门厅外每天清理一次； </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（9）玻璃门窗无污渍、水迹。</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（10）会议室会议活动结束后及时清理。</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2.4通勤车驾驶服务工作内容及要求：</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2.4.1严格遵守交通规则，行车时各种证件携带齐全。</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2.4.2遵守采购人单位各项规章制度，按时参加安全学习。</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2.4.3安全行车、文明行车，无违章、无安全责任事故。</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2.4.4爱护车辆，随时保持车辆清洁和运行状态完好，为采购人成员提供洁净、舒适、安全的乘车环境。</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2.4.5配合做好车辆保养、大小修、年审等工作。</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2.4.6严格按照车辆维护要求，做好车辆的日常保养维护，并按有关规定做好车辆的保养维护记录，确保车辆运行状态完好，严禁有故障和有故障隐患的车辆上路。</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2.4.7服从调度，听从指挥，出车准时，不得以任何不正当理由或借口拒不出车或拖延、推诿出车。</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2.4.8在行车时应充分征求采购人的行程安排，当采购人有要求时，在不违反交通规则的原则下，必须按采购人要求线路行车、按采购人要求地点停车、按采购人要求时间等候。</w:t>
      </w:r>
      <w:r/>
    </w:p>
    <w:p>
      <w:pPr>
        <w:pStyle w:val="849"/>
        <w:ind w:firstLine="480"/>
        <w:jc w:val="both"/>
        <w:rPr>
          <w:rFonts w:hint="eastAsia" w:asciiTheme="minorEastAsia" w:hAnsiTheme="minorEastAsia" w:eastAsiaTheme="minorEastAsia"/>
          <w:sz w:val="24"/>
        </w:rPr>
      </w:pPr>
      <w:r/>
      <w:bookmarkStart w:id="21" w:name="OLE_LINK16"/>
      <w:r/>
      <w:bookmarkStart w:id="22" w:name="OLE_LINK15"/>
      <w:r>
        <w:rPr>
          <w:rFonts w:hint="eastAsia" w:asciiTheme="minorEastAsia" w:hAnsiTheme="minorEastAsia" w:eastAsiaTheme="minorEastAsia"/>
          <w:sz w:val="24"/>
        </w:rPr>
        <w:t xml:space="preserve">2.4.9</w:t>
      </w:r>
      <w:bookmarkEnd w:id="21"/>
      <w:r/>
      <w:bookmarkEnd w:id="22"/>
      <w:r>
        <w:rPr>
          <w:rFonts w:hint="eastAsia" w:asciiTheme="minorEastAsia" w:hAnsiTheme="minorEastAsia" w:eastAsiaTheme="minorEastAsia"/>
          <w:sz w:val="24"/>
        </w:rPr>
        <w:t xml:space="preserve">负责完成采购人单位交办临时工作。</w:t>
      </w:r>
      <w:r/>
    </w:p>
    <w:p>
      <w:pPr>
        <w:pStyle w:val="849"/>
        <w:ind w:firstLine="480"/>
        <w:rPr>
          <w:rFonts w:hint="eastAsia" w:asciiTheme="minorEastAsia" w:hAnsiTheme="minorEastAsia" w:eastAsiaTheme="minorEastAsia"/>
          <w:sz w:val="24"/>
        </w:rPr>
      </w:pPr>
      <w:r>
        <w:rPr>
          <w:rFonts w:asciiTheme="minorEastAsia" w:hAnsiTheme="minorEastAsia" w:eastAsiaTheme="minorEastAsia"/>
          <w:sz w:val="24"/>
        </w:rPr>
        <w:t xml:space="preserve">2.4.</w:t>
      </w:r>
      <w:r>
        <w:rPr>
          <w:rFonts w:hint="eastAsia" w:asciiTheme="minorEastAsia" w:hAnsiTheme="minorEastAsia" w:eastAsiaTheme="minorEastAsia"/>
          <w:sz w:val="24"/>
        </w:rPr>
        <w:t xml:space="preserve">10严禁开快车、酒后驾车、私自出车，以上行为若发生交通事故，造成人员伤亡和车辆损坏的，一切责任和费用由驾驶员及中标人承担。</w:t>
      </w:r>
      <w:r/>
    </w:p>
    <w:p>
      <w:pPr>
        <w:pStyle w:val="849"/>
        <w:ind w:firstLine="480"/>
        <w:jc w:val="both"/>
        <w:rPr>
          <w:rFonts w:asciiTheme="minorEastAsia" w:hAnsiTheme="minorEastAsia" w:eastAsiaTheme="minorEastAsia"/>
          <w:sz w:val="24"/>
        </w:rPr>
      </w:pPr>
      <w:r>
        <w:rPr>
          <w:rFonts w:hint="eastAsia" w:asciiTheme="minorEastAsia" w:hAnsiTheme="minorEastAsia" w:eastAsiaTheme="minorEastAsia"/>
          <w:sz w:val="24"/>
        </w:rPr>
        <w:t xml:space="preserve">2.4.11严格遵守廉政纪律，驾驶员不得假借单位名义以权谋私、公车私用，驾驶公务用车出入饭店等娱乐场所。</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2.5设施维修服务工作内容及要求：</w:t>
      </w:r>
      <w:r/>
    </w:p>
    <w:p>
      <w:pPr>
        <w:pStyle w:val="849"/>
        <w:ind w:firstLine="480"/>
        <w:rPr>
          <w:rFonts w:asciiTheme="minorEastAsia" w:hAnsiTheme="minorEastAsia" w:eastAsiaTheme="minorEastAsia"/>
          <w:sz w:val="24"/>
        </w:rPr>
      </w:pPr>
      <w:r>
        <w:rPr>
          <w:rFonts w:hint="eastAsia" w:asciiTheme="minorEastAsia" w:hAnsiTheme="minorEastAsia" w:eastAsiaTheme="minorEastAsia"/>
          <w:sz w:val="24"/>
        </w:rPr>
        <w:t xml:space="preserve">2.5.1根据采购人需要，提供生产生活设施维护服务，保证采购人单位生产生活设施正常使用。</w:t>
      </w:r>
      <w:r/>
    </w:p>
    <w:p>
      <w:pPr>
        <w:pStyle w:val="849"/>
        <w:ind w:firstLine="480"/>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2.5.2设施维修维护人员需遵守采购人单位的管理制度，责任心强，能认真履行职责。</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2.6食堂服务工作内容及要求：</w:t>
      </w:r>
      <w:r/>
    </w:p>
    <w:p>
      <w:pPr>
        <w:pStyle w:val="849"/>
        <w:ind w:firstLine="480"/>
        <w:rPr>
          <w:rFonts w:asciiTheme="minorEastAsia" w:hAnsiTheme="minorEastAsia" w:eastAsiaTheme="minorEastAsia"/>
          <w:sz w:val="24"/>
          <w:highlight w:val="none"/>
        </w:rPr>
      </w:pPr>
      <w:r/>
      <w:bookmarkStart w:id="23" w:name="OLE_LINK19"/>
      <w:r/>
      <w:bookmarkStart w:id="24" w:name="OLE_LINK20"/>
      <w:r>
        <w:rPr>
          <w:rFonts w:hint="eastAsia" w:asciiTheme="minorEastAsia" w:hAnsiTheme="minorEastAsia" w:eastAsiaTheme="minorEastAsia"/>
          <w:sz w:val="24"/>
          <w:highlight w:val="none"/>
        </w:rPr>
        <w:t xml:space="preserve">2.6.1提供的食堂服务人员必须符合卫生部门的要求并向</w:t>
      </w:r>
      <w:r>
        <w:rPr>
          <w:rFonts w:hint="eastAsia" w:asciiTheme="minorEastAsia" w:hAnsiTheme="minorEastAsia" w:eastAsiaTheme="minorEastAsia"/>
          <w:sz w:val="24"/>
          <w:highlight w:val="none"/>
          <w:lang w:val="en-US" w:eastAsia="zh-CN"/>
        </w:rPr>
        <w:t xml:space="preserve">采购人</w:t>
      </w:r>
      <w:r>
        <w:rPr>
          <w:rFonts w:hint="eastAsia" w:asciiTheme="minorEastAsia" w:hAnsiTheme="minorEastAsia" w:eastAsiaTheme="minorEastAsia"/>
          <w:sz w:val="24"/>
          <w:highlight w:val="none"/>
        </w:rPr>
        <w:t xml:space="preserve">提供相关健康证明；</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2.6.2食堂人员按时上下班，准确掌握开饭时间；</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2.6.3食堂服务人员辅助采购人单位厨师做好食堂菜品准备工作，保证正常饭菜供应，并为职工进行分餐。</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2.6.4对食堂各类用具均实行用前消毒制度,负责厨具、炊具、餐具洗刷消毒；厨房每天至少彻底打扫一次，包括明沟每天冲洗干净，饭后关闭电、气、水闸阀；.门、玻璃:每周擦抹一次，无灰尘、污迹；保证操作间、餐厅、厨房干净整洁；</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2.6.5从业人员不得以采购人提供的条件从事营利性经营活动；</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2.6.6仓库要保持通风、阴凉、干燥；.冰箱定期除尘、除油、除霜，无明显积灰；物品摆放应分类分架，离地、离墙；生、熟、荤、腥分开摆放。</w:t>
      </w:r>
      <w:r/>
    </w:p>
    <w:p>
      <w:pPr>
        <w:pStyle w:val="849"/>
        <w:ind w:firstLine="480"/>
        <w:rPr>
          <w:rFonts w:hint="eastAsia" w:asciiTheme="minorEastAsia" w:hAnsiTheme="minorEastAsia" w:eastAsiaTheme="minorEastAsia"/>
          <w:sz w:val="24"/>
        </w:rPr>
      </w:pPr>
      <w:r>
        <w:rPr>
          <w:rFonts w:hint="eastAsia" w:asciiTheme="minorEastAsia" w:hAnsiTheme="minorEastAsia" w:eastAsiaTheme="minorEastAsia"/>
          <w:sz w:val="24"/>
          <w:highlight w:val="none"/>
        </w:rPr>
        <w:t xml:space="preserve">2.6.7 采取有效除四害，消除老鼠、蟑螂、苍蝇和其它有害昆虫，清除卫生死角。</w:t>
      </w:r>
      <w:bookmarkEnd w:id="23"/>
      <w:r/>
      <w:bookmarkEnd w:id="24"/>
      <w:r/>
      <w:r/>
    </w:p>
    <w:p>
      <w:pPr>
        <w:ind w:firstLine="482"/>
        <w:jc w:val="left"/>
        <w:spacing w:line="360" w:lineRule="auto"/>
        <w:rPr>
          <w:b/>
          <w:bCs/>
          <w:sz w:val="24"/>
        </w:rPr>
      </w:pPr>
      <w:r>
        <w:rPr>
          <w:rFonts w:hint="eastAsia"/>
          <w:b/>
          <w:bCs/>
          <w:sz w:val="24"/>
        </w:rPr>
        <w:t xml:space="preserve">三、人员配备要求</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1.人员配置</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岗位最低人数配置：其中</w:t>
      </w:r>
      <w:bookmarkStart w:id="25" w:name="OLE_LINK89"/>
      <w:r/>
      <w:bookmarkStart w:id="26" w:name="OLE_LINK88"/>
      <w:r>
        <w:rPr>
          <w:rFonts w:hint="eastAsia" w:asciiTheme="minorEastAsia" w:hAnsiTheme="minorEastAsia" w:cstheme="minorEastAsia"/>
          <w:sz w:val="24"/>
        </w:rPr>
        <w:t xml:space="preserve">美丽船闸项目场馆管理员</w:t>
      </w:r>
      <w:bookmarkEnd w:id="25"/>
      <w:r/>
      <w:bookmarkEnd w:id="26"/>
      <w:r>
        <w:rPr>
          <w:rFonts w:hint="eastAsia" w:asciiTheme="minorEastAsia" w:hAnsiTheme="minorEastAsia" w:cstheme="minorEastAsia"/>
          <w:sz w:val="24"/>
        </w:rPr>
        <w:t xml:space="preserve">不少于1人，秩序维护员不少于2人，保洁不少于2人，通勤车驾驶员1人，设施维护服务人员1人（非全日制固定用工），食堂服务员2人，其它勤杂服务可由其它岗位驻场服务人员兼任此岗服务。具体人员配置岗位、数量以及上岗时间等以采购人通知单为准。</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2.关键岗位人员要求</w:t>
      </w:r>
      <w:r/>
    </w:p>
    <w:p>
      <w:pPr>
        <w:ind w:firstLine="480"/>
        <w:jc w:val="left"/>
        <w:spacing w:line="360" w:lineRule="auto"/>
        <w:rPr>
          <w:sz w:val="24"/>
        </w:rPr>
      </w:pPr>
      <w:r>
        <w:rPr>
          <w:rFonts w:hint="eastAsia"/>
          <w:sz w:val="24"/>
        </w:rPr>
        <w:t xml:space="preserve">委派的人员须符合国家法律规定相关合法用工要求，身体健康无传染病（须提供相关健康证明）、心理健康、无不良嗜好、无不良记录。</w:t>
      </w:r>
      <w:r/>
    </w:p>
    <w:p>
      <w:pPr>
        <w:ind w:firstLine="480"/>
        <w:jc w:val="left"/>
        <w:spacing w:line="360" w:lineRule="auto"/>
        <w:rPr>
          <w:rFonts w:asciiTheme="minorEastAsia" w:hAnsiTheme="minorEastAsia" w:cstheme="minorEastAsia"/>
          <w:sz w:val="24"/>
        </w:rPr>
      </w:pPr>
      <w:r>
        <w:rPr>
          <w:rFonts w:hint="eastAsia" w:asciiTheme="minorEastAsia" w:hAnsiTheme="minorEastAsia" w:cstheme="minorEastAsia"/>
          <w:sz w:val="24"/>
        </w:rPr>
        <w:t xml:space="preserve">2.1秩序维护员：驻场秩序维护员需具有较强的责任心，为人诚信，服从管理，遵守采购人的管理制度，能认真履行秩序维护职责，满足采购人秩序维护需求。身体健康无传染病。</w:t>
      </w:r>
      <w:r/>
    </w:p>
    <w:p>
      <w:pPr>
        <w:ind w:firstLine="480"/>
        <w:jc w:val="left"/>
        <w:spacing w:line="360" w:lineRule="auto"/>
        <w:rPr>
          <w:sz w:val="24"/>
        </w:rPr>
      </w:pPr>
      <w:r>
        <w:rPr>
          <w:rFonts w:hint="eastAsia"/>
          <w:sz w:val="24"/>
        </w:rPr>
        <w:t xml:space="preserve"> </w:t>
      </w:r>
      <w:r>
        <w:rPr>
          <w:rFonts w:hint="eastAsia" w:asciiTheme="minorEastAsia" w:hAnsiTheme="minorEastAsia" w:cstheme="minorEastAsia"/>
          <w:sz w:val="24"/>
        </w:rPr>
        <w:t xml:space="preserve">2.2保洁人</w:t>
      </w:r>
      <w:r>
        <w:rPr>
          <w:rFonts w:hint="eastAsia"/>
          <w:sz w:val="24"/>
        </w:rPr>
        <w:t xml:space="preserve">员：身体健康无传染病，工作认真负责；工作日期间正常到岗，节假日期间每两天至少到岗1次，具体时间以采购人实际要求为准。</w:t>
      </w:r>
      <w:r/>
    </w:p>
    <w:p>
      <w:pPr>
        <w:ind w:firstLine="480"/>
        <w:jc w:val="left"/>
        <w:spacing w:line="360" w:lineRule="auto"/>
        <w:rPr>
          <w:b/>
          <w:bCs/>
          <w:i/>
          <w:iCs/>
          <w:sz w:val="24"/>
          <w:u w:val="single"/>
        </w:rPr>
      </w:pPr>
      <w:r>
        <w:rPr>
          <w:rFonts w:hint="eastAsia"/>
          <w:sz w:val="24"/>
        </w:rPr>
        <w:t xml:space="preserve">★</w:t>
      </w:r>
      <w:r>
        <w:rPr>
          <w:rFonts w:hint="eastAsia" w:asciiTheme="minorEastAsia" w:hAnsiTheme="minorEastAsia" w:cstheme="minorEastAsia"/>
          <w:b/>
          <w:bCs/>
          <w:i/>
          <w:iCs/>
          <w:sz w:val="24"/>
          <w:u w:val="single"/>
        </w:rPr>
        <w:t xml:space="preserve">2.3</w:t>
      </w:r>
      <w:r>
        <w:rPr>
          <w:rFonts w:hint="eastAsia"/>
          <w:b/>
          <w:bCs/>
          <w:i/>
          <w:iCs/>
          <w:sz w:val="24"/>
          <w:u w:val="single"/>
        </w:rPr>
        <w:t xml:space="preserve">通勤车驾驶人员：</w:t>
      </w:r>
      <w:r>
        <w:rPr>
          <w:rFonts w:hint="eastAsia"/>
          <w:b/>
          <w:bCs/>
          <w:i/>
          <w:iCs/>
          <w:sz w:val="24"/>
          <w:u w:val="single"/>
          <w:lang w:val="en-US" w:eastAsia="zh-CN"/>
        </w:rPr>
        <w:t xml:space="preserve">至少</w:t>
      </w:r>
      <w:r>
        <w:rPr>
          <w:rFonts w:hint="eastAsia"/>
          <w:b/>
          <w:bCs/>
          <w:i/>
          <w:iCs/>
          <w:sz w:val="24"/>
          <w:u w:val="single"/>
        </w:rPr>
        <w:t xml:space="preserve">具备B1驾驶执照（投标文件中提供驾驶执照</w:t>
      </w:r>
      <w:r>
        <w:rPr>
          <w:rFonts w:hint="eastAsia"/>
          <w:b/>
          <w:bCs/>
          <w:i/>
          <w:iCs/>
          <w:sz w:val="24"/>
          <w:u w:val="single"/>
          <w:lang w:val="en-US" w:eastAsia="zh-CN"/>
        </w:rPr>
        <w:t xml:space="preserve">相关证明材料</w:t>
      </w:r>
      <w:r>
        <w:rPr>
          <w:rFonts w:hint="eastAsia"/>
          <w:b/>
          <w:bCs/>
          <w:i/>
          <w:iCs/>
          <w:sz w:val="24"/>
          <w:u w:val="single"/>
        </w:rPr>
        <w:t xml:space="preserve">扫描件并加盖投标人公章，否则投标无效）。</w:t>
      </w:r>
      <w:r/>
    </w:p>
    <w:p>
      <w:pPr>
        <w:ind w:firstLine="480"/>
        <w:jc w:val="left"/>
        <w:spacing w:line="360" w:lineRule="auto"/>
        <w:rPr>
          <w:sz w:val="24"/>
        </w:rPr>
      </w:pPr>
      <w:r>
        <w:rPr>
          <w:rFonts w:hint="eastAsia"/>
          <w:sz w:val="24"/>
        </w:rPr>
        <w:t xml:space="preserve">年龄60周岁以下，具有3年以上驾龄，身体健康无传</w:t>
      </w:r>
      <w:bookmarkStart w:id="52" w:name="_GoBack"/>
      <w:r/>
      <w:bookmarkEnd w:id="52"/>
      <w:r>
        <w:rPr>
          <w:rFonts w:hint="eastAsia"/>
          <w:sz w:val="24"/>
        </w:rPr>
        <w:t xml:space="preserve">染病，工作认真负责。供应商提供的汽车驾驶服务应按照采购人要求，安全无违章驾驶，保持车辆干净整洁，保障采购人职工安全出行；工作日期间正常到岗，节假日期间按采购人要求到岗，服从采购人管理。</w:t>
      </w:r>
      <w:r/>
    </w:p>
    <w:p>
      <w:pPr>
        <w:ind w:firstLine="480"/>
        <w:jc w:val="left"/>
        <w:spacing w:line="360" w:lineRule="auto"/>
        <w:rPr>
          <w:sz w:val="24"/>
        </w:rPr>
      </w:pPr>
      <w:r>
        <w:rPr>
          <w:rFonts w:hint="eastAsia" w:asciiTheme="minorEastAsia" w:hAnsiTheme="minorEastAsia" w:cstheme="minorEastAsia"/>
          <w:sz w:val="24"/>
        </w:rPr>
        <w:t xml:space="preserve">2.4食堂服务人员：</w:t>
      </w:r>
      <w:r>
        <w:rPr>
          <w:rFonts w:hint="eastAsia"/>
          <w:sz w:val="24"/>
        </w:rPr>
        <w:t xml:space="preserve">驻场人员需具有较强的责任心，为人诚信，服从管理，遵守采购人的管理制度，能认真履行职责。具备一定的烹饪能力，身体健康无传染病。</w:t>
      </w:r>
      <w:r/>
    </w:p>
    <w:p>
      <w:pPr>
        <w:ind w:firstLine="480"/>
        <w:jc w:val="left"/>
        <w:spacing w:line="360" w:lineRule="auto"/>
        <w:rPr>
          <w:sz w:val="24"/>
        </w:rPr>
      </w:pPr>
      <w:r>
        <w:rPr>
          <w:rFonts w:hint="eastAsia" w:asciiTheme="minorEastAsia" w:hAnsiTheme="minorEastAsia" w:cstheme="minorEastAsia"/>
          <w:sz w:val="24"/>
        </w:rPr>
        <w:t xml:space="preserve">2.5</w:t>
      </w:r>
      <w:r>
        <w:rPr>
          <w:rFonts w:hint="eastAsia"/>
          <w:sz w:val="24"/>
        </w:rPr>
        <w:t xml:space="preserve">场馆管理员：积极落实业主单位交办的接待任务、对外协调，做好美丽船闸项目开放接待、导览、讲解等工作。</w:t>
      </w:r>
      <w:r/>
    </w:p>
    <w:p>
      <w:pPr>
        <w:ind w:firstLine="482"/>
        <w:jc w:val="left"/>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四、其他服务要求</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1.物业委托服务期限为2年。其中进场服务后前2个月为试用期，如投标单位在试用期内不能履行合同，采购单位有权终止合同履行，投标单位应承担相应的完全责任，包括赔偿因此带来的相应损失。</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中标人负责派驻服务人员的技能培训、政治思想教育等工作。中标人负有相应安全责任，因派驻人员操作不当等自身原因导致采购方发生安全生产事故，人员伤害由中标人自行负责，造成人员伤亡或财产损失的，由中标人承担全部赔偿责任，物品损失由成交供应商照价赔偿。双方合同期限内，中标人派驻人员在驻场工作期间、上下班路上等与工作相关时间、场合发生的有关意外事故、疾病、死亡等工伤有关责任均由中标人承担，与采购方无关。   </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3.中标人驻场服务人员必须与投标文件《项目团队人员一览表》人员一致，未经采购人同意，中标人不得随意更换驻场服务人员，否则采购人有权解除合同。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在日常派驻服务中中标人对采购人关于服务质量、安全措施等方面的质询，应及时予以应答，对不符合采购人要求的事项应限期整改，直至达到采购人要求。如在规定期限内未完成整改的，采购人有权提前终止合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5.对于不服从采购人管理安排的驻场人员，采购人有权要求中标人限期对其进行更换，如未在规定期限内对不合格驻场人员进行更换的，采购人有权提前终止合同。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6.除秩序维护服务驻场人员因工作需要需住宿在值班室外，其余派驻人员不提供日常住宿，且每日用餐只提供午餐一次。</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7.中标人的驻场服务为全天候服务，不分节假日。驻场服务人员的作息时间需按采购人规定执行，不按规定执行的，采购人有权要求中标人限期更换驻场人员或提前终止合同。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8.中标人指定项目负责人同采购人单位沟通协调，处理双方在合作过程中的一切事务。</w:t>
      </w:r>
      <w:r/>
    </w:p>
    <w:p>
      <w:pPr>
        <w:ind w:firstLine="480"/>
        <w:spacing w:line="360" w:lineRule="auto"/>
        <w:rPr>
          <w:rFonts w:asciiTheme="minorEastAsia" w:hAnsiTheme="minorEastAsia" w:cstheme="minorEastAsia"/>
          <w:b/>
          <w:sz w:val="24"/>
        </w:rPr>
      </w:pPr>
      <w:r>
        <w:rPr>
          <w:rFonts w:hint="eastAsia" w:asciiTheme="minorEastAsia" w:hAnsiTheme="minorEastAsia" w:cstheme="minorEastAsia"/>
          <w:sz w:val="24"/>
        </w:rPr>
        <w:t xml:space="preserve">9.每月服务工作结束后，经采购人考核合格，于次月10日前支付中标人服务费用（节假日顺延）。付款时中标人需同时提供等额的增值税发票和考核表，不按约定提供相关材料，不予支付合同款。</w:t>
      </w:r>
      <w:r/>
    </w:p>
    <w:p>
      <w:pPr>
        <w:ind w:firstLine="482"/>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五、服务期限</w:t>
      </w:r>
      <w:r/>
    </w:p>
    <w:p>
      <w:pPr>
        <w:ind w:firstLine="482"/>
        <w:spacing w:line="360" w:lineRule="auto"/>
        <w:rPr>
          <w:rFonts w:asciiTheme="minorEastAsia" w:hAnsiTheme="minorEastAsia" w:cstheme="minorEastAsia"/>
          <w:b/>
          <w:bCs/>
          <w:i/>
          <w:iCs/>
          <w:sz w:val="24"/>
          <w:u w:val="single"/>
        </w:rPr>
      </w:pPr>
      <w:r>
        <w:rPr>
          <w:rFonts w:hint="eastAsia" w:asciiTheme="minorEastAsia" w:hAnsiTheme="minorEastAsia" w:cstheme="minorEastAsia"/>
          <w:b/>
          <w:bCs/>
          <w:i/>
          <w:iCs/>
          <w:sz w:val="24"/>
          <w:u w:val="single"/>
        </w:rPr>
        <w:t xml:space="preserve">服务期限：2年（合同约定时间起算）</w:t>
      </w:r>
      <w:r/>
    </w:p>
    <w:p>
      <w:pPr>
        <w:ind w:firstLine="482"/>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六、服务标准</w:t>
      </w:r>
      <w:r/>
    </w:p>
    <w:p>
      <w:pPr>
        <w:ind w:firstLine="482"/>
        <w:spacing w:line="360" w:lineRule="auto"/>
        <w:widowControl/>
        <w:rPr>
          <w:rFonts w:ascii="宋体" w:hAnsi="宋体" w:cs="宋体"/>
          <w:bCs/>
          <w:sz w:val="24"/>
        </w:rPr>
      </w:pPr>
      <w:r>
        <w:rPr>
          <w:rFonts w:hint="eastAsia" w:ascii="宋体" w:hAnsi="宋体" w:cs="宋体"/>
          <w:bCs/>
          <w:sz w:val="24"/>
        </w:rPr>
        <w:t xml:space="preserve">1.秩序维护服务标准</w:t>
      </w:r>
      <w:r/>
    </w:p>
    <w:p>
      <w:pPr>
        <w:spacing w:line="360" w:lineRule="auto"/>
        <w:rPr>
          <w:rFonts w:ascii="宋体" w:hAnsi="宋体" w:cs="宋体"/>
          <w:sz w:val="24"/>
        </w:rPr>
      </w:pPr>
      <w:r>
        <w:rPr>
          <w:rFonts w:hint="eastAsia" w:ascii="宋体" w:hAnsi="宋体" w:cs="宋体"/>
          <w:sz w:val="24"/>
        </w:rPr>
        <w:t xml:space="preserve">　　负责所属区域安全，预防和及时劝阻有碍采购人正常活动进行的事件发生；维护采购人单位的正常秩序；负责做好车辆引导与停放工作；负责消防和安全巡视检查工作；发现安全隐患及时处置并报告有关部门；按程序规定处理各类突发事件。</w:t>
      </w:r>
      <w:r/>
    </w:p>
    <w:p>
      <w:pPr>
        <w:ind w:firstLine="480"/>
        <w:spacing w:line="360" w:lineRule="auto"/>
        <w:rPr>
          <w:rFonts w:ascii="宋体" w:hAnsi="宋体" w:cs="宋体"/>
          <w:sz w:val="24"/>
        </w:rPr>
      </w:pPr>
      <w:r>
        <w:rPr>
          <w:rFonts w:hint="eastAsia" w:ascii="宋体" w:hAnsi="宋体" w:cs="宋体"/>
          <w:sz w:val="24"/>
        </w:rPr>
        <w:t xml:space="preserve">1.1配备专业秩序维护服务队伍，24小时定时对指定区域进行巡视和安全检查，并做好安保巡查记录，维护区域内的正常治安秩序。采购人下班后巡查内部公共场所水、电、气等器具是否关闭，有无其他安全异常情况等。</w:t>
      </w:r>
      <w:r/>
    </w:p>
    <w:p>
      <w:pPr>
        <w:ind w:left="480"/>
        <w:spacing w:line="360" w:lineRule="auto"/>
        <w:rPr>
          <w:rFonts w:ascii="宋体" w:hAnsi="宋体" w:cs="宋体"/>
          <w:sz w:val="24"/>
        </w:rPr>
      </w:pPr>
      <w:r>
        <w:rPr>
          <w:rFonts w:hint="eastAsia" w:ascii="宋体" w:hAnsi="宋体" w:cs="宋体"/>
          <w:sz w:val="24"/>
        </w:rPr>
        <w:t xml:space="preserve">1.2秩序维护人员应熟知各项安全巡视管理规章制度并按照要求执行。 </w:t>
      </w:r>
      <w:r/>
    </w:p>
    <w:p>
      <w:pPr>
        <w:ind w:firstLine="480"/>
        <w:spacing w:line="360" w:lineRule="auto"/>
        <w:rPr>
          <w:rFonts w:ascii="宋体" w:hAnsi="宋体" w:cs="宋体"/>
          <w:sz w:val="24"/>
        </w:rPr>
      </w:pPr>
      <w:r>
        <w:rPr>
          <w:rFonts w:hint="eastAsia" w:ascii="宋体" w:hAnsi="宋体" w:cs="宋体"/>
          <w:sz w:val="24"/>
        </w:rPr>
        <w:t xml:space="preserve">1.3做好进出车辆、人员管理，并按规定进行登记，禁止无关车辆、人员进入院内。</w:t>
      </w:r>
      <w:r/>
    </w:p>
    <w:p>
      <w:pPr>
        <w:ind w:firstLine="480"/>
        <w:spacing w:line="360" w:lineRule="auto"/>
        <w:rPr>
          <w:rFonts w:ascii="宋体" w:hAnsi="宋体" w:cs="宋体"/>
          <w:sz w:val="24"/>
        </w:rPr>
      </w:pPr>
      <w:r>
        <w:rPr>
          <w:rFonts w:hint="eastAsia" w:ascii="宋体" w:hAnsi="宋体" w:cs="宋体"/>
          <w:sz w:val="24"/>
        </w:rPr>
        <w:t xml:space="preserve">1.4每天8点前将院内室外道路、地面、绿化带内卫生清理完毕，保持无明显暴露垃圾。</w:t>
      </w:r>
      <w:r/>
    </w:p>
    <w:p>
      <w:pPr>
        <w:ind w:firstLine="480"/>
        <w:spacing w:line="360" w:lineRule="auto"/>
        <w:rPr>
          <w:rFonts w:ascii="宋体" w:hAnsi="宋体" w:cs="宋体"/>
          <w:sz w:val="24"/>
        </w:rPr>
      </w:pPr>
      <w:r>
        <w:rPr>
          <w:rFonts w:hint="eastAsia" w:ascii="宋体" w:hAnsi="宋体" w:cs="宋体"/>
          <w:sz w:val="24"/>
        </w:rPr>
        <w:t xml:space="preserve">1.5严守工作岗位，不得擅离职守。严格执行工作制度，做到仪容严整、文明执勤。</w:t>
      </w:r>
      <w:r/>
    </w:p>
    <w:p>
      <w:pPr>
        <w:ind w:firstLine="482"/>
        <w:spacing w:line="360" w:lineRule="auto"/>
        <w:rPr>
          <w:rFonts w:ascii="宋体" w:hAnsi="宋体" w:cs="宋体"/>
          <w:bCs/>
          <w:sz w:val="24"/>
        </w:rPr>
      </w:pPr>
      <w:r>
        <w:rPr>
          <w:rFonts w:hint="eastAsia" w:ascii="宋体" w:hAnsi="宋体" w:cs="宋体"/>
          <w:bCs/>
          <w:sz w:val="24"/>
        </w:rPr>
        <w:t xml:space="preserve">2.保洁服务标准</w:t>
      </w:r>
      <w:r/>
    </w:p>
    <w:p>
      <w:pPr>
        <w:ind w:firstLine="480"/>
        <w:spacing w:line="360" w:lineRule="auto"/>
        <w:rPr>
          <w:rFonts w:ascii="宋体" w:hAnsi="宋体" w:cs="宋体"/>
          <w:sz w:val="24"/>
        </w:rPr>
      </w:pPr>
      <w:r>
        <w:rPr>
          <w:rFonts w:hint="eastAsia" w:ascii="宋体" w:hAnsi="宋体" w:cs="宋体"/>
          <w:sz w:val="24"/>
        </w:rPr>
        <w:t xml:space="preserve">负责所属区域地面、楼道、楼梯、门窗的清洁和垃圾的收集；负责对所属区域院内的保洁和清理。负责除“四害”管理，科学有效的进行卫生消毒。</w:t>
      </w:r>
      <w:r/>
    </w:p>
    <w:p>
      <w:pPr>
        <w:ind w:firstLine="480"/>
        <w:spacing w:line="360" w:lineRule="auto"/>
        <w:rPr>
          <w:rFonts w:ascii="宋体" w:hAnsi="宋体" w:cs="宋体"/>
          <w:sz w:val="24"/>
        </w:rPr>
      </w:pPr>
      <w:r>
        <w:rPr>
          <w:rFonts w:hint="eastAsia" w:ascii="宋体" w:hAnsi="宋体" w:cs="宋体"/>
          <w:sz w:val="24"/>
        </w:rPr>
        <w:t xml:space="preserve">2.1公共卫生间</w:t>
      </w:r>
      <w:r/>
    </w:p>
    <w:p>
      <w:pPr>
        <w:ind w:firstLine="480"/>
        <w:spacing w:line="360" w:lineRule="auto"/>
        <w:widowControl/>
        <w:rPr>
          <w:rFonts w:ascii="宋体" w:hAnsi="宋体" w:cs="宋体"/>
          <w:sz w:val="24"/>
        </w:rPr>
      </w:pPr>
      <w:r>
        <w:rPr>
          <w:rFonts w:hint="eastAsia" w:ascii="宋体" w:hAnsi="宋体" w:cs="宋体"/>
          <w:sz w:val="24"/>
        </w:rPr>
        <w:t xml:space="preserve">（1）及时清洗便池，不留污迹，巡视保洁。</w:t>
      </w:r>
      <w:r/>
    </w:p>
    <w:p>
      <w:pPr>
        <w:ind w:firstLine="480"/>
        <w:spacing w:line="360" w:lineRule="auto"/>
        <w:widowControl/>
        <w:rPr>
          <w:rFonts w:ascii="宋体" w:hAnsi="宋体" w:cs="宋体"/>
          <w:sz w:val="24"/>
        </w:rPr>
      </w:pPr>
      <w:r>
        <w:rPr>
          <w:rFonts w:hint="eastAsia" w:ascii="宋体" w:hAnsi="宋体" w:cs="宋体"/>
          <w:sz w:val="24"/>
        </w:rPr>
        <w:t xml:space="preserve">（2）及时清倒手纸篓，手纸不得多于纸篓三分之二。</w:t>
      </w:r>
      <w:r/>
    </w:p>
    <w:p>
      <w:pPr>
        <w:ind w:firstLine="480"/>
        <w:spacing w:line="360" w:lineRule="auto"/>
        <w:widowControl/>
        <w:rPr>
          <w:rFonts w:ascii="宋体" w:hAnsi="宋体" w:cs="宋体"/>
          <w:sz w:val="24"/>
        </w:rPr>
      </w:pPr>
      <w:r>
        <w:rPr>
          <w:rFonts w:hint="eastAsia" w:ascii="宋体" w:hAnsi="宋体" w:cs="宋体"/>
          <w:sz w:val="24"/>
        </w:rPr>
        <w:t xml:space="preserve">（3）不断拖擦地面，不留水迹，无脚印，无尘土，无死角。</w:t>
      </w:r>
      <w:r/>
    </w:p>
    <w:p>
      <w:pPr>
        <w:ind w:firstLine="480"/>
        <w:spacing w:line="360" w:lineRule="auto"/>
        <w:widowControl/>
        <w:rPr>
          <w:rFonts w:ascii="宋体" w:hAnsi="宋体" w:cs="宋体"/>
          <w:sz w:val="24"/>
        </w:rPr>
      </w:pPr>
      <w:r>
        <w:rPr>
          <w:rFonts w:hint="eastAsia" w:ascii="宋体" w:hAnsi="宋体" w:cs="宋体"/>
          <w:sz w:val="24"/>
        </w:rPr>
        <w:t xml:space="preserve">（4）随时擦洗妆面，面盆、混水阀、大小便器等卫生设备，无尘土，无污垢。</w:t>
      </w:r>
      <w:r/>
    </w:p>
    <w:p>
      <w:pPr>
        <w:ind w:firstLine="480"/>
        <w:spacing w:line="360" w:lineRule="auto"/>
        <w:widowControl/>
        <w:rPr>
          <w:rFonts w:ascii="宋体" w:hAnsi="宋体" w:cs="宋体"/>
          <w:sz w:val="24"/>
        </w:rPr>
      </w:pPr>
      <w:r>
        <w:rPr>
          <w:rFonts w:hint="eastAsia" w:ascii="宋体" w:hAnsi="宋体" w:cs="宋体"/>
          <w:sz w:val="24"/>
        </w:rPr>
        <w:t xml:space="preserve">（5）不定时擦洗门窗内侧，隔板、墙壁窗台，无污迹，无水迹。</w:t>
      </w:r>
      <w:r/>
    </w:p>
    <w:p>
      <w:pPr>
        <w:ind w:firstLine="480"/>
        <w:spacing w:line="360" w:lineRule="auto"/>
        <w:widowControl/>
        <w:rPr>
          <w:rFonts w:ascii="宋体" w:hAnsi="宋体" w:cs="宋体"/>
          <w:sz w:val="24"/>
        </w:rPr>
      </w:pPr>
      <w:r>
        <w:rPr>
          <w:rFonts w:hint="eastAsia" w:ascii="宋体" w:hAnsi="宋体" w:cs="宋体"/>
          <w:sz w:val="24"/>
        </w:rPr>
        <w:t xml:space="preserve">（6）垃圾桶清理，每天一次，保持垃圾桶清洁。</w:t>
      </w:r>
      <w:r/>
    </w:p>
    <w:p>
      <w:pPr>
        <w:ind w:firstLine="480"/>
        <w:spacing w:line="360" w:lineRule="auto"/>
        <w:widowControl/>
        <w:rPr>
          <w:rFonts w:ascii="宋体" w:hAnsi="宋体" w:cs="宋体"/>
          <w:sz w:val="24"/>
        </w:rPr>
      </w:pPr>
      <w:r>
        <w:rPr>
          <w:rFonts w:hint="eastAsia" w:ascii="宋体" w:hAnsi="宋体" w:cs="宋体"/>
          <w:sz w:val="24"/>
        </w:rPr>
        <w:t xml:space="preserve">2.2一般公共部位</w:t>
      </w:r>
      <w:r/>
    </w:p>
    <w:p>
      <w:pPr>
        <w:ind w:firstLine="480"/>
        <w:spacing w:line="360" w:lineRule="auto"/>
        <w:widowControl/>
        <w:rPr>
          <w:rFonts w:ascii="宋体" w:hAnsi="宋体" w:cs="宋体"/>
          <w:sz w:val="24"/>
        </w:rPr>
      </w:pPr>
      <w:r>
        <w:rPr>
          <w:rFonts w:hint="eastAsia" w:ascii="宋体" w:hAnsi="宋体" w:cs="宋体"/>
          <w:sz w:val="24"/>
        </w:rPr>
        <w:t xml:space="preserve">（1）走廊过道保持整洁无垃圾，大理石、各公共区域地面每天清扫，并用拖把清扫。</w:t>
      </w:r>
      <w:r/>
    </w:p>
    <w:p>
      <w:pPr>
        <w:ind w:firstLine="480"/>
        <w:spacing w:line="360" w:lineRule="auto"/>
        <w:widowControl/>
        <w:rPr>
          <w:rFonts w:ascii="宋体" w:hAnsi="宋体" w:cs="宋体"/>
          <w:sz w:val="24"/>
        </w:rPr>
      </w:pPr>
      <w:r>
        <w:rPr>
          <w:rFonts w:hint="eastAsia" w:ascii="宋体" w:hAnsi="宋体" w:cs="宋体"/>
          <w:sz w:val="24"/>
        </w:rPr>
        <w:t xml:space="preserve">（2）每天按巡视路线擦拭栏杆、扶手，去除污垢、手印等，必要时使用光亮剂，保持无灰尘、印迹。</w:t>
      </w:r>
      <w:r/>
    </w:p>
    <w:p>
      <w:pPr>
        <w:ind w:firstLine="480"/>
        <w:spacing w:line="360" w:lineRule="auto"/>
        <w:widowControl/>
        <w:rPr>
          <w:rFonts w:ascii="宋体" w:hAnsi="宋体" w:cs="宋体"/>
          <w:sz w:val="24"/>
        </w:rPr>
      </w:pPr>
      <w:r>
        <w:rPr>
          <w:rFonts w:hint="eastAsia" w:ascii="宋体" w:hAnsi="宋体" w:cs="宋体"/>
          <w:sz w:val="24"/>
        </w:rPr>
        <w:t xml:space="preserve">（3）每天按巡视路线清倒、擦洗垃圾桶，保持表面清洁光亮。</w:t>
      </w:r>
      <w:r/>
    </w:p>
    <w:p>
      <w:pPr>
        <w:ind w:firstLine="480"/>
        <w:spacing w:line="360" w:lineRule="auto"/>
        <w:widowControl/>
        <w:rPr>
          <w:rFonts w:ascii="宋体" w:hAnsi="宋体" w:cs="宋体"/>
          <w:sz w:val="24"/>
        </w:rPr>
      </w:pPr>
      <w:r>
        <w:rPr>
          <w:rFonts w:hint="eastAsia" w:ascii="宋体" w:hAnsi="宋体" w:cs="宋体"/>
          <w:sz w:val="24"/>
        </w:rPr>
        <w:t xml:space="preserve">（4）对于消防设施每周擦拭两次，特殊情况及时擦拭，保持设备无灰尘。</w:t>
      </w:r>
      <w:r/>
    </w:p>
    <w:p>
      <w:pPr>
        <w:ind w:firstLine="480"/>
        <w:spacing w:line="360" w:lineRule="auto"/>
        <w:widowControl/>
        <w:rPr>
          <w:rFonts w:ascii="宋体" w:hAnsi="宋体" w:cs="宋体"/>
          <w:sz w:val="24"/>
        </w:rPr>
      </w:pPr>
      <w:r>
        <w:rPr>
          <w:rFonts w:hint="eastAsia" w:ascii="宋体" w:hAnsi="宋体" w:cs="宋体"/>
          <w:sz w:val="24"/>
        </w:rPr>
        <w:t xml:space="preserve">（5）每天清扫楼梯台阶，拖洗一遍，保持台阶干净无积水，防止人员滑倒，每天擦拭扶手、栏杆，保持扶手干净光滑，无灰尘。</w:t>
      </w:r>
      <w:r/>
    </w:p>
    <w:p>
      <w:pPr>
        <w:ind w:firstLine="480"/>
        <w:spacing w:line="360" w:lineRule="auto"/>
        <w:widowControl/>
        <w:rPr>
          <w:rFonts w:ascii="宋体" w:hAnsi="宋体" w:cs="宋体"/>
          <w:sz w:val="24"/>
        </w:rPr>
      </w:pPr>
      <w:r>
        <w:rPr>
          <w:rFonts w:hint="eastAsia" w:ascii="宋体" w:hAnsi="宋体" w:cs="宋体"/>
          <w:sz w:val="24"/>
        </w:rPr>
        <w:t xml:space="preserve">（7）办公楼、宿舍楼、闸首操作室公共区域要求工作日期间每天上午清理1次，卫生间要及时清理，并巡视保洁，保持无杂物、烟头、纸屑，每周用水冲洗一次，保持办公楼公共区域及公共设施干净卫生；</w:t>
      </w:r>
      <w:r>
        <w:rPr>
          <w:rFonts w:hint="eastAsia" w:ascii="宋体" w:hAnsi="宋体" w:cs="宋体"/>
          <w:sz w:val="24"/>
          <w:highlight w:val="none"/>
        </w:rPr>
        <w:t xml:space="preserve">闸</w:t>
      </w:r>
      <w:r>
        <w:rPr>
          <w:rFonts w:hint="eastAsia" w:ascii="宋体" w:hAnsi="宋体" w:cs="宋体"/>
          <w:sz w:val="24"/>
        </w:rPr>
        <w:t xml:space="preserve">首公共区域每周清理两次；办公楼、宿舍楼木门及公共区域门窗每半月擦洗一次，保持门窗干净整洁。</w:t>
      </w:r>
      <w:r/>
    </w:p>
    <w:p>
      <w:pPr>
        <w:ind w:firstLine="480"/>
        <w:spacing w:line="360" w:lineRule="auto"/>
        <w:widowControl/>
        <w:rPr>
          <w:rFonts w:ascii="宋体" w:hAnsi="宋体" w:cs="宋体"/>
          <w:sz w:val="24"/>
        </w:rPr>
      </w:pPr>
      <w:r>
        <w:rPr>
          <w:rFonts w:hint="eastAsia" w:ascii="宋体" w:hAnsi="宋体" w:cs="宋体"/>
          <w:sz w:val="24"/>
        </w:rPr>
        <w:t xml:space="preserve">2.3会议室</w:t>
      </w:r>
      <w:r/>
    </w:p>
    <w:p>
      <w:pPr>
        <w:ind w:firstLine="480"/>
        <w:spacing w:line="360" w:lineRule="auto"/>
        <w:widowControl/>
        <w:rPr>
          <w:rFonts w:ascii="宋体" w:hAnsi="宋体" w:cs="宋体"/>
          <w:sz w:val="24"/>
        </w:rPr>
      </w:pPr>
      <w:r>
        <w:rPr>
          <w:rFonts w:hint="eastAsia" w:ascii="宋体" w:hAnsi="宋体" w:cs="宋体"/>
          <w:sz w:val="24"/>
        </w:rPr>
        <w:t xml:space="preserve">（1）每周两次检查、每天清理会议室地面、桌椅、门窗等相关设施，必要时用吸尘器处理地面灰尘。</w:t>
      </w:r>
      <w:r/>
    </w:p>
    <w:p>
      <w:pPr>
        <w:ind w:firstLine="480"/>
        <w:spacing w:line="360" w:lineRule="auto"/>
        <w:widowControl/>
        <w:rPr>
          <w:rFonts w:ascii="宋体" w:hAnsi="宋体" w:cs="宋体"/>
          <w:sz w:val="24"/>
        </w:rPr>
      </w:pPr>
      <w:r>
        <w:rPr>
          <w:rFonts w:hint="eastAsia" w:ascii="宋体" w:hAnsi="宋体" w:cs="宋体"/>
          <w:sz w:val="24"/>
        </w:rPr>
        <w:t xml:space="preserve">（2）每次会议前对会议室进行日常检查，发现问题及时处理。</w:t>
      </w:r>
      <w:r/>
    </w:p>
    <w:p>
      <w:pPr>
        <w:ind w:firstLine="480"/>
        <w:spacing w:line="360" w:lineRule="auto"/>
        <w:widowControl/>
        <w:rPr>
          <w:rFonts w:ascii="宋体" w:hAnsi="宋体" w:cs="宋体"/>
          <w:sz w:val="24"/>
        </w:rPr>
      </w:pPr>
      <w:r>
        <w:rPr>
          <w:rFonts w:hint="eastAsia" w:ascii="宋体" w:hAnsi="宋体" w:cs="宋体"/>
          <w:sz w:val="24"/>
        </w:rPr>
        <w:t xml:space="preserve">（3）每次会议结束后及时对会议室进行一次卫生清理，保持清洁。</w:t>
      </w:r>
      <w:r/>
    </w:p>
    <w:p>
      <w:pPr>
        <w:ind w:firstLine="480"/>
        <w:spacing w:line="360" w:lineRule="auto"/>
        <w:widowControl/>
        <w:rPr>
          <w:rFonts w:ascii="宋体" w:hAnsi="宋体" w:cs="宋体"/>
          <w:sz w:val="24"/>
        </w:rPr>
      </w:pPr>
      <w:r>
        <w:rPr>
          <w:rFonts w:hint="eastAsia" w:ascii="宋体" w:hAnsi="宋体" w:cs="宋体"/>
          <w:sz w:val="24"/>
        </w:rPr>
        <w:t xml:space="preserve">四、职工活动室、图书室等区域</w:t>
      </w:r>
      <w:r/>
    </w:p>
    <w:p>
      <w:pPr>
        <w:ind w:firstLine="240"/>
        <w:spacing w:line="360" w:lineRule="auto"/>
        <w:widowControl/>
        <w:rPr>
          <w:rFonts w:ascii="宋体" w:hAnsi="宋体" w:cs="宋体"/>
          <w:sz w:val="24"/>
        </w:rPr>
      </w:pPr>
      <w:r>
        <w:rPr>
          <w:rFonts w:hint="eastAsia" w:ascii="宋体" w:hAnsi="宋体" w:cs="宋体"/>
          <w:sz w:val="24"/>
        </w:rPr>
        <w:t xml:space="preserve">  （1）每天清洁地面、桌椅、门窗等相关设施，垃圾及时清理；</w:t>
      </w:r>
      <w:r/>
    </w:p>
    <w:p>
      <w:pPr>
        <w:ind w:firstLine="240"/>
        <w:spacing w:line="360" w:lineRule="auto"/>
        <w:widowControl/>
        <w:rPr>
          <w:rFonts w:ascii="宋体" w:hAnsi="宋体" w:cs="宋体"/>
          <w:sz w:val="24"/>
        </w:rPr>
      </w:pPr>
      <w:r>
        <w:rPr>
          <w:rFonts w:hint="eastAsia" w:ascii="宋体" w:hAnsi="宋体" w:cs="宋体"/>
          <w:sz w:val="24"/>
        </w:rPr>
        <w:t xml:space="preserve">  （2）注意图书、荣誉证书、奖牌的摆放管理。</w:t>
      </w:r>
      <w:r/>
    </w:p>
    <w:p>
      <w:pPr>
        <w:ind w:firstLine="482"/>
        <w:spacing w:line="360" w:lineRule="auto"/>
        <w:widowControl/>
        <w:rPr>
          <w:rFonts w:ascii="宋体" w:hAnsi="宋体" w:cs="宋体"/>
          <w:sz w:val="24"/>
        </w:rPr>
      </w:pPr>
      <w:r>
        <w:rPr>
          <w:rFonts w:hint="eastAsia" w:ascii="宋体" w:hAnsi="宋体" w:cs="宋体"/>
          <w:sz w:val="24"/>
        </w:rPr>
        <w:t xml:space="preserve">3.通勤车驾驶服务标准</w:t>
      </w:r>
      <w:r/>
    </w:p>
    <w:p>
      <w:pPr>
        <w:ind w:firstLine="480"/>
        <w:spacing w:line="360" w:lineRule="auto"/>
        <w:widowControl/>
        <w:rPr>
          <w:rFonts w:ascii="宋体" w:hAnsi="宋体" w:cs="宋体"/>
          <w:sz w:val="24"/>
        </w:rPr>
      </w:pPr>
      <w:r>
        <w:rPr>
          <w:rFonts w:hint="eastAsia" w:ascii="宋体" w:hAnsi="宋体" w:cs="宋体"/>
          <w:sz w:val="24"/>
        </w:rPr>
        <w:t xml:space="preserve">3.1严格遵守交通规则，行车时各种证件携带齐全。</w:t>
      </w:r>
      <w:r/>
    </w:p>
    <w:p>
      <w:pPr>
        <w:ind w:firstLine="480"/>
        <w:spacing w:line="360" w:lineRule="auto"/>
        <w:widowControl/>
        <w:rPr>
          <w:rFonts w:ascii="宋体" w:hAnsi="宋体" w:cs="宋体"/>
          <w:sz w:val="24"/>
        </w:rPr>
      </w:pPr>
      <w:r>
        <w:rPr>
          <w:rFonts w:hint="eastAsia" w:ascii="宋体" w:hAnsi="宋体" w:cs="宋体"/>
          <w:sz w:val="24"/>
        </w:rPr>
        <w:t xml:space="preserve">3.2遵守采购人单位各项规章制度，按时参加安全学习。</w:t>
      </w:r>
      <w:r/>
    </w:p>
    <w:p>
      <w:pPr>
        <w:ind w:firstLine="480"/>
        <w:spacing w:line="360" w:lineRule="auto"/>
        <w:widowControl/>
        <w:rPr>
          <w:rFonts w:ascii="宋体" w:hAnsi="宋体" w:cs="宋体"/>
          <w:sz w:val="24"/>
        </w:rPr>
      </w:pPr>
      <w:r>
        <w:rPr>
          <w:rFonts w:hint="eastAsia" w:ascii="宋体" w:hAnsi="宋体" w:cs="宋体"/>
          <w:sz w:val="24"/>
        </w:rPr>
        <w:t xml:space="preserve">3.3安全行车、文明行车，无违章、无安全责任事故。</w:t>
      </w:r>
      <w:r/>
    </w:p>
    <w:p>
      <w:pPr>
        <w:ind w:firstLine="480"/>
        <w:spacing w:line="360" w:lineRule="auto"/>
        <w:widowControl/>
        <w:rPr>
          <w:rFonts w:ascii="宋体" w:hAnsi="宋体" w:cs="宋体"/>
          <w:sz w:val="24"/>
        </w:rPr>
      </w:pPr>
      <w:r>
        <w:rPr>
          <w:rFonts w:hint="eastAsia" w:ascii="宋体" w:hAnsi="宋体" w:cs="宋体"/>
          <w:sz w:val="24"/>
        </w:rPr>
        <w:t xml:space="preserve">3.4爱护车辆，随时保持车辆清洁和运行状态完好，为采购人成员提供洁净、舒适、安全的乘车环境。</w:t>
      </w:r>
      <w:r/>
    </w:p>
    <w:p>
      <w:pPr>
        <w:ind w:firstLine="480"/>
        <w:spacing w:line="360" w:lineRule="auto"/>
        <w:widowControl/>
        <w:rPr>
          <w:rFonts w:ascii="宋体" w:hAnsi="宋体" w:cs="宋体"/>
          <w:sz w:val="24"/>
        </w:rPr>
      </w:pPr>
      <w:r>
        <w:rPr>
          <w:rFonts w:hint="eastAsia" w:ascii="宋体" w:hAnsi="宋体" w:cs="宋体"/>
          <w:sz w:val="24"/>
        </w:rPr>
        <w:t xml:space="preserve">3.5做好车辆保养、大小修、年审等工作。</w:t>
      </w:r>
      <w:r/>
    </w:p>
    <w:p>
      <w:pPr>
        <w:ind w:firstLine="480"/>
        <w:spacing w:line="360" w:lineRule="auto"/>
        <w:widowControl/>
        <w:rPr>
          <w:rFonts w:ascii="宋体" w:hAnsi="宋体" w:cs="宋体"/>
          <w:sz w:val="24"/>
        </w:rPr>
      </w:pPr>
      <w:r>
        <w:rPr>
          <w:rFonts w:hint="eastAsia" w:ascii="宋体" w:hAnsi="宋体" w:cs="宋体"/>
          <w:sz w:val="24"/>
        </w:rPr>
        <w:t xml:space="preserve">3.6严格按照车辆维护要求，做好车辆的日常保养维护，并按有关规定做好车辆的保养维护记录，确保车辆运行状态完好，严禁有故障和有故障隐患的车辆上路。</w:t>
      </w:r>
      <w:r/>
    </w:p>
    <w:p>
      <w:pPr>
        <w:ind w:firstLine="480"/>
        <w:spacing w:line="360" w:lineRule="auto"/>
        <w:widowControl/>
        <w:rPr>
          <w:rFonts w:ascii="宋体" w:hAnsi="宋体" w:cs="宋体"/>
          <w:sz w:val="24"/>
        </w:rPr>
      </w:pPr>
      <w:r>
        <w:rPr>
          <w:rFonts w:hint="eastAsia" w:ascii="宋体" w:hAnsi="宋体" w:cs="宋体"/>
          <w:sz w:val="24"/>
        </w:rPr>
        <w:t xml:space="preserve">3.7服从调度，听从指挥，出车准时，不得以任何不正当理由或借口拒不出车或拖延、推诿出车。</w:t>
      </w:r>
      <w:r/>
    </w:p>
    <w:p>
      <w:pPr>
        <w:ind w:firstLine="480"/>
        <w:spacing w:line="360" w:lineRule="auto"/>
        <w:widowControl/>
        <w:rPr>
          <w:rFonts w:ascii="宋体" w:hAnsi="宋体" w:cs="宋体"/>
          <w:sz w:val="24"/>
        </w:rPr>
      </w:pPr>
      <w:r>
        <w:rPr>
          <w:rFonts w:hint="eastAsia" w:ascii="宋体" w:hAnsi="宋体" w:cs="宋体"/>
          <w:sz w:val="24"/>
        </w:rPr>
        <w:t xml:space="preserve">3.8在行车时应充分征求采购人的行程安排，当采购人有要求时，在不违反交通规则的原则下，必须按采购人要求线路行车、按采购人要求地点停车、按采购人要求时间等候。</w:t>
      </w:r>
      <w:r/>
    </w:p>
    <w:p>
      <w:pPr>
        <w:ind w:firstLine="480"/>
        <w:spacing w:line="360" w:lineRule="auto"/>
        <w:widowControl/>
        <w:rPr>
          <w:rFonts w:ascii="宋体" w:hAnsi="宋体" w:cs="宋体"/>
          <w:sz w:val="24"/>
        </w:rPr>
      </w:pPr>
      <w:r>
        <w:rPr>
          <w:rFonts w:hint="eastAsia" w:ascii="宋体" w:hAnsi="宋体" w:cs="宋体"/>
          <w:sz w:val="24"/>
        </w:rPr>
        <w:t xml:space="preserve">3.9按规定及时、准确填写行车记录。</w:t>
      </w:r>
      <w:r/>
    </w:p>
    <w:p>
      <w:pPr>
        <w:ind w:firstLine="480"/>
        <w:spacing w:line="360" w:lineRule="auto"/>
        <w:widowControl/>
        <w:rPr>
          <w:rFonts w:asciiTheme="minorEastAsia" w:hAnsiTheme="minorEastAsia" w:cstheme="minorEastAsia"/>
          <w:bCs/>
          <w:sz w:val="24"/>
        </w:rPr>
      </w:pPr>
      <w:r>
        <w:rPr>
          <w:rFonts w:hint="eastAsia" w:asciiTheme="minorEastAsia" w:hAnsiTheme="minorEastAsia" w:cstheme="minorEastAsia"/>
          <w:bCs/>
          <w:sz w:val="24"/>
        </w:rPr>
        <w:t xml:space="preserve">4.美丽船闸项目场馆管理</w:t>
      </w:r>
      <w:r/>
    </w:p>
    <w:p>
      <w:pPr>
        <w:ind w:firstLine="480"/>
        <w:spacing w:line="360" w:lineRule="auto"/>
        <w:widowControl/>
        <w:rPr>
          <w:rFonts w:asciiTheme="minorEastAsia" w:hAnsiTheme="minorEastAsia" w:cstheme="minorEastAsia"/>
          <w:bCs/>
          <w:sz w:val="24"/>
        </w:rPr>
      </w:pPr>
      <w:r>
        <w:rPr>
          <w:rFonts w:hint="eastAsia" w:asciiTheme="minorEastAsia" w:hAnsiTheme="minorEastAsia" w:cstheme="minorEastAsia"/>
          <w:bCs/>
          <w:sz w:val="24"/>
        </w:rPr>
        <w:t xml:space="preserve">4.1积极落实业主单位交办的接待任务、对外协调，做好美丽船闸项目开放接待、导览、讲解等工作；</w:t>
      </w:r>
      <w:r/>
    </w:p>
    <w:p>
      <w:pPr>
        <w:ind w:firstLine="480"/>
        <w:spacing w:line="360" w:lineRule="auto"/>
        <w:widowControl/>
        <w:rPr>
          <w:rFonts w:asciiTheme="minorEastAsia" w:hAnsiTheme="minorEastAsia" w:cstheme="minorEastAsia"/>
          <w:bCs/>
          <w:sz w:val="24"/>
        </w:rPr>
      </w:pPr>
      <w:r>
        <w:rPr>
          <w:rFonts w:hint="eastAsia" w:asciiTheme="minorEastAsia" w:hAnsiTheme="minorEastAsia" w:cstheme="minorEastAsia"/>
          <w:bCs/>
          <w:sz w:val="24"/>
        </w:rPr>
        <w:t xml:space="preserve">4.2加强美丽船闸项目场馆管理、做好场馆卫生保洁、志愿服务、秩序维护等工作；</w:t>
      </w:r>
      <w:r/>
    </w:p>
    <w:p>
      <w:pPr>
        <w:ind w:firstLine="480"/>
        <w:spacing w:line="360" w:lineRule="auto"/>
        <w:widowControl/>
        <w:rPr>
          <w:rFonts w:asciiTheme="minorEastAsia" w:hAnsiTheme="minorEastAsia" w:cstheme="minorEastAsia"/>
          <w:bCs/>
          <w:sz w:val="24"/>
        </w:rPr>
      </w:pPr>
      <w:r>
        <w:rPr>
          <w:rFonts w:hint="eastAsia" w:asciiTheme="minorEastAsia" w:hAnsiTheme="minorEastAsia" w:cstheme="minorEastAsia"/>
          <w:bCs/>
          <w:sz w:val="24"/>
        </w:rPr>
        <w:t xml:space="preserve">4.3随时同业主单位保持沟通协调，将业主单位要求落实到服务工作中，提升服务质量。</w:t>
      </w:r>
      <w:r/>
    </w:p>
    <w:p>
      <w:pPr>
        <w:ind w:firstLine="482"/>
        <w:spacing w:line="360" w:lineRule="auto"/>
        <w:widowControl/>
        <w:rPr>
          <w:rFonts w:asciiTheme="minorEastAsia" w:hAnsiTheme="minorEastAsia" w:cstheme="minorEastAsia"/>
          <w:bCs/>
          <w:sz w:val="24"/>
        </w:rPr>
      </w:pPr>
      <w:r>
        <w:rPr>
          <w:rFonts w:hint="eastAsia" w:asciiTheme="minorEastAsia" w:hAnsiTheme="minorEastAsia" w:cstheme="minorEastAsia"/>
          <w:bCs/>
          <w:sz w:val="24"/>
        </w:rPr>
        <w:t xml:space="preserve">5</w:t>
      </w:r>
      <w:bookmarkStart w:id="27" w:name="OLE_LINK98"/>
      <w:r/>
      <w:bookmarkStart w:id="28" w:name="OLE_LINK99"/>
      <w:r>
        <w:rPr>
          <w:rFonts w:hint="eastAsia" w:asciiTheme="minorEastAsia" w:hAnsiTheme="minorEastAsia" w:cstheme="minorEastAsia"/>
          <w:bCs/>
          <w:sz w:val="24"/>
        </w:rPr>
        <w:t xml:space="preserve">.设施维护</w:t>
      </w:r>
      <w:bookmarkEnd w:id="27"/>
      <w:r/>
      <w:bookmarkEnd w:id="28"/>
      <w:r>
        <w:rPr>
          <w:rFonts w:hint="eastAsia" w:asciiTheme="minorEastAsia" w:hAnsiTheme="minorEastAsia" w:cstheme="minorEastAsia"/>
          <w:bCs/>
          <w:sz w:val="24"/>
        </w:rPr>
        <w:t xml:space="preserve">服务标准</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5.1设施维护人员必须持证上岗。</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5.2设施维护人员必须具备必要的安全用电知识，熟悉安全操作规程和运行维修操作规程。</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5.3设施维护人员应加强自我保护意识，自觉遵守用电安全维护规程，发现违反安全用电并足以危及人身安全、设备安全及重大隐患时应立即制止。</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5.4设施维护人员要遵守采购人单位各项规章制度，按时参加安全学习。</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5.5电力维护工具分类、整齐摆放。</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5.6各种电动工具使用前均应进行安全检查，其电源线不应有破损、老化等现象，其自身附带的开关必须安装牢固，动作灵敏可靠。插头、插座应符合相应的国家标准。</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5.7凡移动式及手持电动工具，必须装设漏电保护装置。</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5.8定期对生产生活用电线路进行检修，保证生产生活用电安全。服从调度，听从指挥，不得以任何不正当理由或借口拒绝进行设施维护作业。</w:t>
      </w:r>
      <w:r/>
    </w:p>
    <w:p>
      <w:pPr>
        <w:ind w:firstLine="480"/>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5.9负责对单位范围内的公物设施的零星维修工作，具有维修保养经验。</w:t>
      </w:r>
      <w:r/>
    </w:p>
    <w:p>
      <w:pPr>
        <w:ind w:firstLine="482"/>
        <w:spacing w:line="360" w:lineRule="auto"/>
        <w:tabs>
          <w:tab w:val="left" w:pos="312" w:leader="none"/>
        </w:tabs>
        <w:rPr>
          <w:rFonts w:asciiTheme="minorEastAsia" w:hAnsiTheme="minorEastAsia" w:cstheme="minorEastAsia"/>
          <w:b/>
          <w:sz w:val="24"/>
          <w:szCs w:val="24"/>
        </w:rPr>
      </w:pPr>
      <w:r>
        <w:rPr>
          <w:rFonts w:hint="eastAsia" w:asciiTheme="minorEastAsia" w:hAnsiTheme="minorEastAsia" w:cstheme="minorEastAsia"/>
          <w:b/>
          <w:sz w:val="24"/>
          <w:szCs w:val="24"/>
        </w:rPr>
        <w:t xml:space="preserve">6.食堂服务标准</w:t>
      </w:r>
      <w:r/>
    </w:p>
    <w:p>
      <w:pPr>
        <w:ind w:firstLine="480"/>
        <w:spacing w:line="360" w:lineRule="auto"/>
        <w:rPr>
          <w:rFonts w:asciiTheme="minorEastAsia" w:hAnsiTheme="minorEastAsia" w:cstheme="minorEastAsia"/>
          <w:bCs/>
          <w:sz w:val="24"/>
          <w:szCs w:val="24"/>
          <w:highlight w:val="none"/>
        </w:rPr>
      </w:pPr>
      <w:r/>
      <w:bookmarkStart w:id="29" w:name="OLE_LINK59"/>
      <w:r/>
      <w:bookmarkStart w:id="30" w:name="OLE_LINK58"/>
      <w:r>
        <w:rPr>
          <w:rFonts w:hint="eastAsia" w:asciiTheme="minorEastAsia" w:hAnsiTheme="minorEastAsia" w:cstheme="minorEastAsia"/>
          <w:bCs/>
          <w:sz w:val="24"/>
          <w:szCs w:val="24"/>
          <w:highlight w:val="none"/>
        </w:rPr>
        <w:t xml:space="preserve">6.1提供的食堂服务人员必须符合卫生部门的要求并向采购人提供相关健康证明；</w:t>
      </w:r>
      <w:r/>
    </w:p>
    <w:p>
      <w:pPr>
        <w:ind w:firstLine="480"/>
        <w:spacing w:line="360" w:lineRule="auto"/>
        <w:rPr>
          <w:rFonts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rPr>
        <w:t xml:space="preserve">6.2食堂人员按时上下班，准确掌握开饭时间；</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6.3食堂服务人员辅助采购人单位厨师做好食堂菜品准备工作，保证正常饭菜供应，并为职工进行分餐。</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6.4对食堂各类用具均实行用前消毒制度,负责厨具、炊具、餐具洗刷消毒；厨房每天至少彻底打扫一次，包括明沟每天冲洗干净，饭后关闭电、气、水闸阀；.门、玻璃:每周擦抹一次，无灰尘、污迹；保证操作间、餐厅、厨房干净整洁；</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6.5从业人员不得以采购人提供的条件从事营利性经营活动；</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6.6仓库要保持通风、阴凉、干燥；.冰箱定期除尘、除油、除霜，无明显积灰；物品摆放应分类分架，离地、离墙；生、熟、荤、腥分开摆放。</w:t>
      </w:r>
      <w:r/>
    </w:p>
    <w:p>
      <w:pPr>
        <w:pStyle w:val="849"/>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6.7 采取有效除四害，消除老鼠、蟑螂、苍蝇和其它有害昆虫，清除卫生死角。</w:t>
      </w:r>
      <w:bookmarkEnd w:id="29"/>
      <w:r/>
      <w:bookmarkEnd w:id="30"/>
      <w:r/>
      <w:r/>
    </w:p>
    <w:p>
      <w:pPr>
        <w:ind w:firstLine="482"/>
        <w:spacing w:line="360" w:lineRule="auto"/>
        <w:rPr>
          <w:b/>
          <w:bCs/>
          <w:sz w:val="24"/>
        </w:rPr>
      </w:pPr>
      <w:r>
        <w:rPr>
          <w:rFonts w:hint="eastAsia"/>
          <w:b/>
          <w:bCs/>
          <w:sz w:val="24"/>
        </w:rPr>
        <w:t xml:space="preserve">七、培训要求</w:t>
      </w:r>
      <w:r/>
    </w:p>
    <w:p>
      <w:pPr>
        <w:ind w:firstLine="480"/>
        <w:spacing w:line="360" w:lineRule="auto"/>
        <w:rPr>
          <w:sz w:val="24"/>
        </w:rPr>
      </w:pPr>
      <w:r>
        <w:rPr>
          <w:rFonts w:hint="eastAsia"/>
          <w:sz w:val="24"/>
        </w:rPr>
        <w:t xml:space="preserve">中标人负责拟派项目团队成员的岗前培训、安全培训、技能培训、政治思想教育等工作。负有相应安全责任，因服务人员操作不当等自身原因导致采购人发生安全生产事故，人员伤害由中标人自行负责，造成人员伤亡或财产损失的，由中标人承担全部赔偿责任，物品损失由中标人照价赔偿。</w:t>
      </w:r>
      <w:r/>
    </w:p>
    <w:p>
      <w:pPr>
        <w:ind w:firstLine="482"/>
        <w:spacing w:line="360" w:lineRule="auto"/>
        <w:rPr>
          <w:b/>
          <w:bCs/>
          <w:sz w:val="24"/>
        </w:rPr>
      </w:pPr>
      <w:r>
        <w:rPr>
          <w:rFonts w:hint="eastAsia"/>
          <w:b/>
          <w:bCs/>
          <w:sz w:val="24"/>
        </w:rPr>
        <w:t xml:space="preserve">八、考核标准及考核办法</w:t>
      </w:r>
      <w:r/>
    </w:p>
    <w:p>
      <w:pPr>
        <w:ind w:firstLine="482"/>
        <w:spacing w:line="360" w:lineRule="auto"/>
        <w:rPr>
          <w:rFonts w:asciiTheme="minorEastAsia" w:hAnsiTheme="minorEastAsia" w:cstheme="minorEastAsia"/>
          <w:b/>
          <w:bCs/>
          <w:sz w:val="24"/>
        </w:rPr>
      </w:pPr>
      <w:r/>
      <w:bookmarkStart w:id="31" w:name="OLE_LINK84"/>
      <w:r/>
      <w:bookmarkStart w:id="32" w:name="OLE_LINK83"/>
      <w:r>
        <w:rPr>
          <w:rFonts w:hint="eastAsia" w:asciiTheme="minorEastAsia" w:hAnsiTheme="minorEastAsia" w:cstheme="minorEastAsia"/>
          <w:b/>
          <w:bCs/>
          <w:sz w:val="24"/>
        </w:rPr>
        <w:t xml:space="preserve">1.考核标准</w:t>
      </w:r>
      <w:r/>
    </w:p>
    <w:tbl>
      <w:tblPr>
        <w:tblStyle w:val="847"/>
        <w:tblW w:w="9662" w:type="dxa"/>
        <w:tblInd w:w="93" w:type="dxa"/>
        <w:tblLayout w:type="fixed"/>
        <w:tblCellMar>
          <w:left w:w="108" w:type="dxa"/>
          <w:top w:w="0" w:type="dxa"/>
          <w:right w:w="108" w:type="dxa"/>
          <w:bottom w:w="0" w:type="dxa"/>
        </w:tblCellMar>
        <w:tblLook w:val="04A0" w:firstRow="1" w:lastRow="0" w:firstColumn="1" w:lastColumn="0" w:noHBand="0" w:noVBand="1"/>
      </w:tblPr>
      <w:tblGrid>
        <w:gridCol w:w="842"/>
        <w:gridCol w:w="960"/>
        <w:gridCol w:w="5535"/>
        <w:gridCol w:w="1335"/>
        <w:gridCol w:w="990"/>
      </w:tblGrid>
      <w:tr>
        <w:trPr>
          <w:trHeight w:val="44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lang w:bidi="ar"/>
              </w:rPr>
              <w:t xml:space="preserve">考核具体内容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lang w:bidi="ar"/>
              </w:rPr>
              <w:t xml:space="preserve">当月得分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lang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工</w:t>
            </w:r>
            <w:r/>
          </w:p>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作</w:t>
            </w:r>
            <w:r/>
          </w:p>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表</w:t>
            </w:r>
            <w:r/>
          </w:p>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现</w:t>
            </w:r>
            <w:r/>
          </w:p>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1、发现违规、迟到、早退等行为的，每人次扣1分，发现无故缺勤，一次扣5分，情节严重的要求中标人将当事人退回处理。 </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2、脱离集体且不服从采购人管理的，每次扣5分，情节严重的，要求中标人将当事人退回处理。 </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3、明显存在偷奸耍滑，消极怠工的每次扣5分，情节严重的，要求中标人将当事人退回处理。 </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4、缺乏责任感，遇事推诿的，发现一次扣5分。 </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708"/>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工</w:t>
            </w:r>
            <w:r/>
          </w:p>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作</w:t>
            </w:r>
            <w:r/>
          </w:p>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质</w:t>
            </w:r>
            <w:r/>
          </w:p>
          <w:p>
            <w:pPr>
              <w:jc w:val="center"/>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量</w:t>
            </w:r>
            <w:r/>
          </w:p>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1、内部秩序维护。按规定进行巡视和安全检查；按规定填写安保巡查记录；做好进出车辆、人员管理，禁止无关车辆、人员进入院内；按规定清理院内卫生；严守工作岗位，不得擅离职守。</w:t>
            </w:r>
            <w:r/>
          </w:p>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未达到上述要求的，每发现一次扣2分。 情节严重的，要求中标人将当事人退回处理。 </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2、保洁。办公楼、宿舍楼、闸首操作室公共区域要求工作日期间每天上午清理1次，卫生间要及时清理，并巡视保洁，保持无杂物、烟头、纸屑，每周用水冲洗一次，保持办公楼公共区域及公共设施干净卫生；闸首公共区域每周清理两次；办公楼、宿舍楼木门及公共区域门窗每半月擦洗一次，保持门窗干净整洁。未达到上述要求的，每发现一处扣2分。 </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179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3、通勤车安全驾驶。遵守采购人单位各项规章制度，按时参加安全学习；服从调度，听从指挥，出车准时，不得以任何不正当理由或借口拒不出车或拖延、推诿出车；按规定及时、准确填写行车记录。未达到上述要求或不服从采购人安排的，每发现一次扣2分。</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美丽船闸项目场馆管理。负责牵头承办业主单位交办的接待任务、对外协调，具体落实美丽船闸项目开放接待、导览、讲解等工作。落实美丽船闸项目场馆管理、卫生保洁、志愿服务、秩序维护等工作。负责随时同业主单位保持沟通协调；将业主单位要求落实到服务工作中，提升服务质量；每发现一项（次）不符合 要求，扣2分。</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5、设施维修。设施维修人员要遵守采购人单位各项规章制度，按时参加安全学习；定期对生产生活用电线路进行检修，保证生产生活用电安全。服从调度，听从指挥，不得以任何不正当理由或借口拒绝进行维护作业。未达到上述要求或不服从采购人安排的，每发现一次扣2分。</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6、食堂服务。听从厨师安排，做好洗菜、配菜工作，协助厨师做好菜品烹制，做好职工就餐分餐工作；保证食堂工作间卫生清洁，地面干净、无积水、无杂物，操作台及灶台卫生整洁；就餐场所地面及桌椅每日清扫，地面整洁，桌椅洁净无油污；对炊具餐具、菜具、熟食容器定期消毒并保持清洁。每发现一项（次）不符合要求，扣1分；第4项扣2分。</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147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tbRlV"/>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一票否决事项</w:t>
            </w:r>
            <w:r/>
          </w:p>
        </w:tc>
        <w:tc>
          <w:tcPr>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left"/>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1、发生严重治安事故 2、发生人身轻伤害以上事故3、发生重大设备损坏事故4、发生重大食品卫生安全事故5、发生造成财产损失、人员伤亡的火灾事故  6、发生违法乱纪等不良行为，影响中标人声誉或产生不良社会影响的7、发生监守自盗、故意损坏服务区财物的。</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lang w:bidi="ar"/>
              </w:rPr>
              <w:t xml:space="preserve">当月得分合计</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spacing w:line="360" w:lineRule="auto"/>
              <w:widowControl/>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tc>
      </w:tr>
    </w:tbl>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2.计分办法</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对中标人考核实行扣分制，对中标人进行月度考核，满分为100分，采购人在当月内不定期对中标人服务进行考核，根据本细则考核标准，每发现一项违反本考核细则行为即按考核标准进行扣分，同一项目在同一月度内连续多次考核中均未达到本细则考核标准的，按同等次数累计扣分。</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2.采购人每月底将本月内对中标人服务进行考核扣分的情况进行累加汇总，形成最终得分表签字盖章后交于中标人。</w:t>
      </w:r>
      <w:r/>
    </w:p>
    <w:p>
      <w:pPr>
        <w:spacing w:line="360" w:lineRule="auto"/>
        <w:rPr>
          <w:rFonts w:ascii="宋体" w:hAnsi="宋体" w:eastAsia="宋体" w:cs="宋体"/>
          <w:b/>
          <w:bCs/>
          <w:sz w:val="24"/>
        </w:rPr>
      </w:pPr>
      <w:r>
        <w:rPr>
          <w:rFonts w:hint="eastAsia" w:ascii="宋体" w:hAnsi="宋体" w:eastAsia="宋体" w:cs="宋体"/>
          <w:b/>
          <w:bCs/>
          <w:sz w:val="24"/>
        </w:rPr>
        <w:t xml:space="preserve">    3.考核办法</w:t>
      </w:r>
      <w:r/>
    </w:p>
    <w:p>
      <w:pPr>
        <w:ind w:firstLine="480"/>
        <w:spacing w:line="360" w:lineRule="auto"/>
        <w:rPr>
          <w:rFonts w:ascii="宋体" w:hAnsi="宋体" w:eastAsia="宋体" w:cs="宋体"/>
          <w:sz w:val="24"/>
        </w:rPr>
      </w:pPr>
      <w:r>
        <w:rPr>
          <w:rFonts w:hint="eastAsia" w:ascii="宋体" w:hAnsi="宋体" w:eastAsia="宋体" w:cs="宋体"/>
          <w:sz w:val="24"/>
        </w:rPr>
        <w:t xml:space="preserve">考核成绩低于90分（不含）为不合格，采购人每月不定时抽查。考核与物业费挂钩。凡当月综合得分≥90分，达到合格的，则全额划拨当月物管费，达不到合格标准的，且分数90分（不含）-80（含）的扣除当月物业费的百分之五，分数80（不含）-70（含）的扣除当月物业费的百分之十。连续两个月低于70分（不含）的采购人有权解除合同，并处罚合同金额10%的违约金。</w:t>
      </w:r>
      <w:bookmarkEnd w:id="31"/>
      <w:r/>
      <w:bookmarkEnd w:id="32"/>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九、付款方式与履约保证金</w:t>
      </w:r>
      <w:r/>
    </w:p>
    <w:p>
      <w:pPr>
        <w:ind w:firstLine="480"/>
        <w:jc w:val="both"/>
        <w:spacing w:line="360" w:lineRule="auto"/>
        <w:rPr>
          <w:rFonts w:cs="Times New Roman" w:asciiTheme="minorEastAsia" w:hAnsiTheme="minorEastAsia"/>
          <w:b/>
          <w:bCs/>
          <w:i/>
          <w:iCs/>
          <w:sz w:val="24"/>
          <w:szCs w:val="24"/>
          <w:highlight w:val="none"/>
          <w:u w:val="single"/>
        </w:rPr>
      </w:pPr>
      <w:r>
        <w:rPr>
          <w:rFonts w:hint="eastAsia" w:cs="Times New Roman" w:asciiTheme="minorEastAsia" w:hAnsiTheme="minorEastAsia"/>
          <w:b/>
          <w:bCs/>
          <w:i/>
          <w:iCs/>
          <w:sz w:val="24"/>
          <w:szCs w:val="24"/>
          <w:highlight w:val="none"/>
          <w:u w:val="single"/>
        </w:rPr>
        <w:t xml:space="preserve">1.付款方式：</w:t>
      </w:r>
      <w:r>
        <w:rPr>
          <w:rFonts w:hint="eastAsia" w:ascii="宋体" w:hAnsi="宋体" w:cs="宋体"/>
          <w:b/>
          <w:bCs/>
          <w:i/>
          <w:iCs/>
          <w:sz w:val="24"/>
          <w:highlight w:val="none"/>
          <w:u w:val="single"/>
        </w:rPr>
        <w:t xml:space="preserve">采购人与中标人签订服务合同，并根据月考核结果，按月支付服务费用。次月由</w:t>
      </w:r>
      <w:r>
        <w:rPr>
          <w:rFonts w:hint="eastAsia" w:ascii="宋体" w:hAnsi="宋体" w:cs="宋体"/>
          <w:b/>
          <w:bCs/>
          <w:i/>
          <w:iCs/>
          <w:sz w:val="24"/>
          <w:highlight w:val="none"/>
          <w:u w:val="single"/>
          <w:lang w:val="en-US" w:eastAsia="zh-CN"/>
        </w:rPr>
        <w:t xml:space="preserve">中标人</w:t>
      </w:r>
      <w:r>
        <w:rPr>
          <w:rFonts w:hint="eastAsia" w:ascii="宋体" w:hAnsi="宋体" w:cs="宋体"/>
          <w:b/>
          <w:bCs/>
          <w:i/>
          <w:iCs/>
          <w:sz w:val="24"/>
          <w:highlight w:val="none"/>
          <w:u w:val="single"/>
        </w:rPr>
        <w:t xml:space="preserve">按</w:t>
      </w:r>
      <w:r>
        <w:rPr>
          <w:rFonts w:hint="eastAsia" w:ascii="宋体" w:hAnsi="宋体" w:cs="宋体"/>
          <w:b/>
          <w:bCs/>
          <w:i/>
          <w:iCs/>
          <w:sz w:val="24"/>
          <w:highlight w:val="none"/>
          <w:u w:val="single"/>
          <w:lang w:val="en-US" w:eastAsia="zh-CN"/>
        </w:rPr>
        <w:t xml:space="preserve">采购人</w:t>
      </w:r>
      <w:r>
        <w:rPr>
          <w:rFonts w:hint="eastAsia" w:ascii="宋体" w:hAnsi="宋体" w:cs="宋体"/>
          <w:b/>
          <w:bCs/>
          <w:i/>
          <w:iCs/>
          <w:sz w:val="24"/>
          <w:highlight w:val="none"/>
          <w:u w:val="single"/>
        </w:rPr>
        <w:t xml:space="preserve">核定的费用开具发票</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lang w:val="en-US" w:eastAsia="zh-CN"/>
        </w:rPr>
        <w:t xml:space="preserve">采购人</w:t>
      </w:r>
      <w:r>
        <w:rPr>
          <w:rFonts w:hint="eastAsia" w:ascii="宋体" w:hAnsi="宋体" w:cs="宋体"/>
          <w:b/>
          <w:bCs/>
          <w:i/>
          <w:iCs/>
          <w:sz w:val="24"/>
          <w:highlight w:val="none"/>
          <w:u w:val="single"/>
        </w:rPr>
        <w:t xml:space="preserve">将上月物业服务费足额支付给</w:t>
      </w:r>
      <w:r>
        <w:rPr>
          <w:rFonts w:hint="eastAsia" w:ascii="宋体" w:hAnsi="宋体" w:cs="宋体"/>
          <w:b/>
          <w:bCs/>
          <w:i/>
          <w:iCs/>
          <w:sz w:val="24"/>
          <w:highlight w:val="none"/>
          <w:u w:val="single"/>
          <w:lang w:val="en-US" w:eastAsia="zh-CN"/>
        </w:rPr>
        <w:t xml:space="preserve">中标人</w:t>
      </w:r>
      <w:r>
        <w:rPr>
          <w:rFonts w:hint="eastAsia" w:ascii="宋体" w:hAnsi="宋体" w:cs="宋体"/>
          <w:b/>
          <w:bCs/>
          <w:i/>
          <w:iCs/>
          <w:sz w:val="24"/>
          <w:highlight w:val="none"/>
          <w:u w:val="single"/>
        </w:rPr>
        <w:t xml:space="preserve">（增加或减少的人员，按</w:t>
      </w:r>
      <w:r>
        <w:rPr>
          <w:rFonts w:hint="eastAsia" w:ascii="宋体" w:hAnsi="宋体" w:cs="宋体"/>
          <w:b/>
          <w:bCs/>
          <w:i/>
          <w:iCs/>
          <w:sz w:val="24"/>
          <w:highlight w:val="none"/>
          <w:u w:val="single"/>
          <w:lang w:val="en-US" w:eastAsia="zh-CN"/>
        </w:rPr>
        <w:t xml:space="preserve">中标人</w:t>
      </w:r>
      <w:r>
        <w:rPr>
          <w:rFonts w:hint="eastAsia" w:ascii="宋体" w:hAnsi="宋体" w:cs="宋体"/>
          <w:b/>
          <w:bCs/>
          <w:i/>
          <w:iCs/>
          <w:sz w:val="24"/>
          <w:highlight w:val="none"/>
          <w:u w:val="single"/>
        </w:rPr>
        <w:t xml:space="preserve">报价清单表相应岗位的人员费用单价核算，按实结算）。</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spacing w:line="360" w:lineRule="auto"/>
        <w:rPr>
          <w:rFonts w:ascii="宋体" w:hAnsi="宋体" w:eastAsia="宋体" w:cs="宋体"/>
          <w:b/>
          <w:bCs/>
          <w:sz w:val="24"/>
        </w:rPr>
      </w:pPr>
      <w:r/>
      <w:bookmarkStart w:id="33" w:name="OLE_LINK116"/>
      <w:r/>
      <w:bookmarkStart w:id="34" w:name="OLE_LINK118"/>
      <w:r/>
      <w:bookmarkStart w:id="35" w:name="OLE_LINK119"/>
      <w:r/>
      <w:bookmarkStart w:id="36" w:name="OLE_LINK117"/>
      <w:r>
        <w:rPr>
          <w:rFonts w:hint="eastAsia" w:ascii="宋体" w:hAnsi="宋体" w:eastAsia="宋体" w:cs="宋体"/>
          <w:b/>
          <w:bCs/>
          <w:sz w:val="24"/>
        </w:rPr>
        <w:t xml:space="preserve">十、报价要求</w:t>
      </w:r>
      <w:r/>
    </w:p>
    <w:p>
      <w:pPr>
        <w:ind w:firstLine="480"/>
        <w:spacing w:line="360" w:lineRule="auto"/>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w:t>
      </w:r>
      <w:r>
        <w:rPr>
          <w:rFonts w:hint="eastAsia"/>
          <w:sz w:val="24"/>
        </w:rPr>
        <w:t xml:space="preserve">本项目报价不得超过预算金额。应根据国家收费标准并结合市场实际进行报价，总价包干。</w:t>
      </w:r>
      <w:r>
        <w:rPr>
          <w:rFonts w:hint="eastAsia" w:asciiTheme="minorEastAsia" w:hAnsiTheme="minorEastAsia" w:cstheme="minorEastAsia"/>
          <w:bCs/>
          <w:color w:val="000000"/>
          <w:sz w:val="24"/>
        </w:rPr>
        <w:t xml:space="preserve">投标报价包含管理人员和服务人员的工资、社保、福利、耗材、税费等费用。投标人要充分考虑所有工作人员的值休、轮休、法定假日休息以及岗位顶班、日常机动人员的配备，以上所有费用均计入总价。所聘用人员工资及社保不能低于连云港市最低工资标准等规定，不得发生拖欠员工工资等的情况。投标人应采用分项报价最终汇总的方式进行，标明拟提供服务的单价和总价。</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2.中标人</w:t>
      </w:r>
      <w:r>
        <w:rPr>
          <w:rFonts w:hint="eastAsia" w:asciiTheme="minorEastAsia" w:hAnsiTheme="minorEastAsia" w:cstheme="minorEastAsia"/>
          <w:sz w:val="24"/>
        </w:rPr>
        <w:t xml:space="preserve">负责所驻场人员的工资、安全生产、社会保障、福利待遇、各项保险等一切责任，与采购方无关。中标人的用工要符合国家的相关规定，必须与驻场服务人员签订用工合同，中标人派遣外包服务人员到采购单位工作要出具介绍信或派工单，不得派遣内病退、退休人员，中标人要按照国家相关法律规定为招聘人员缴纳各项社会保险和人身意外伤害保险，月工资不得低于当地的最低工资标准。如未按照国家相关法律规定为招聘人员缴纳各项保险，发生任何的经济、法律纠纷和人身损害赔偿等，由中标人自行解决。因物业外包人员的责任造成采购人财产损失的，由中标人负责赔偿。</w:t>
      </w:r>
      <w:bookmarkEnd w:id="33"/>
      <w:r/>
      <w:bookmarkEnd w:id="34"/>
      <w:r/>
      <w:bookmarkEnd w:id="35"/>
      <w:r/>
      <w:bookmarkEnd w:id="36"/>
      <w:r/>
      <w:r/>
    </w:p>
    <w:p>
      <w:pPr>
        <w:ind w:firstLine="480"/>
        <w:spacing w:line="360" w:lineRule="auto"/>
        <w:rPr>
          <w:sz w:val="24"/>
          <w:szCs w:val="24"/>
        </w:rPr>
      </w:pPr>
      <w:r>
        <w:rPr>
          <w:rFonts w:hint="eastAsia" w:asciiTheme="minorEastAsia" w:hAnsiTheme="minorEastAsia" w:cstheme="minorEastAsia"/>
          <w:sz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2"/>
        <w:spacing w:line="360" w:lineRule="auto"/>
        <w:rPr>
          <w:rFonts w:ascii="黑体" w:hAnsi="黑体" w:eastAsia="黑体"/>
          <w:b/>
          <w:sz w:val="24"/>
        </w:rPr>
      </w:pPr>
      <w:r>
        <w:rPr>
          <w:rFonts w:ascii="黑体" w:hAnsi="黑体" w:eastAsia="黑体"/>
          <w:b/>
          <w:sz w:val="24"/>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hint="eastAsia" w:ascii="黑体" w:hAnsi="黑体" w:eastAsia="黑体"/>
          <w:b/>
        </w:rPr>
      </w:pPr>
      <w:r>
        <w:rPr>
          <w:rFonts w:hint="eastAsia" w:ascii="黑体" w:hAnsi="黑体" w:eastAsia="黑体"/>
          <w:b/>
        </w:rPr>
      </w:r>
      <w:r/>
    </w:p>
    <w:p>
      <w:pPr>
        <w:jc w:val="left"/>
        <w:widowControl/>
        <w:rPr>
          <w:rFonts w:hint="eastAsia" w:ascii="黑体" w:hAnsi="黑体" w:eastAsia="黑体"/>
          <w:b/>
        </w:rPr>
      </w:pPr>
      <w:r>
        <w:rPr>
          <w:rFonts w:hint="eastAsia" w:ascii="黑体" w:hAnsi="黑体" w:eastAsia="黑体"/>
          <w:b/>
        </w:rPr>
      </w:r>
      <w:r/>
    </w:p>
    <w:p>
      <w:pPr>
        <w:jc w:val="left"/>
        <w:widowControl/>
        <w:rPr>
          <w:rFonts w:hint="eastAsia" w:ascii="黑体" w:hAnsi="黑体" w:eastAsia="黑体"/>
          <w:b/>
        </w:rPr>
      </w:pPr>
      <w:r>
        <w:rPr>
          <w:rFonts w:hint="eastAsia" w:ascii="黑体" w:hAnsi="黑体" w:eastAsia="黑体"/>
          <w:b/>
        </w:rPr>
      </w:r>
      <w:r/>
    </w:p>
    <w:p>
      <w:pPr>
        <w:jc w:val="left"/>
        <w:widowControl/>
        <w:rPr>
          <w:rFonts w:hint="eastAsia" w:ascii="黑体" w:hAnsi="黑体" w:eastAsia="黑体"/>
          <w:b/>
        </w:rPr>
      </w:pPr>
      <w:r>
        <w:rPr>
          <w:rFonts w:hint="eastAsia" w:ascii="黑体" w:hAnsi="黑体" w:eastAsia="黑体"/>
          <w:b/>
        </w:rPr>
      </w:r>
      <w:r/>
    </w:p>
    <w:p>
      <w:pPr>
        <w:jc w:val="left"/>
        <w:widowControl/>
        <w:rPr>
          <w:rFonts w:ascii="黑体" w:hAnsi="黑体" w:eastAsia="黑体"/>
          <w:b/>
        </w:rPr>
      </w:pPr>
      <w:r>
        <w:rPr>
          <w:rFonts w:ascii="黑体" w:hAnsi="黑体" w:eastAsia="黑体"/>
          <w:b/>
        </w:rPr>
      </w:r>
      <w:r/>
    </w:p>
    <w:p>
      <w:pPr>
        <w:pStyle w:val="843"/>
        <w:jc w:val="center"/>
        <w:spacing w:before="156" w:after="156" w:line="360" w:lineRule="auto"/>
        <w:rPr>
          <w:rFonts w:ascii="黑体" w:hAnsi="黑体" w:eastAsia="黑体"/>
          <w:b w:val="0"/>
        </w:rPr>
      </w:pPr>
      <w:r/>
      <w:bookmarkStart w:id="37"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37"/>
      <w:r>
        <w:rPr>
          <w:rFonts w:ascii="黑体" w:hAnsi="黑体" w:eastAsia="黑体"/>
          <w:b w:val="0"/>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1.价格分（40分）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投标报价得分=（评标基准价/投标报价）×40分。</w:t>
      </w:r>
      <w:r/>
    </w:p>
    <w:p>
      <w:pPr>
        <w:ind w:firstLine="480"/>
        <w:jc w:val="left"/>
        <w:spacing w:line="500" w:lineRule="exact"/>
        <w:rPr>
          <w:rFonts w:asciiTheme="minorEastAsia" w:hAnsiTheme="minorEastAsia"/>
          <w:b/>
          <w:bCs/>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2.商务分（30分）</w:t>
      </w:r>
      <w:r/>
    </w:p>
    <w:tbl>
      <w:tblPr>
        <w:tblStyle w:val="84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6"/>
        <w:gridCol w:w="7370"/>
      </w:tblGrid>
      <w:tr>
        <w:trPr>
          <w:jc w:val="center"/>
          <w:trHeight w:val="621"/>
        </w:trPr>
        <w:tc>
          <w:tcPr>
            <w:tcW w:w="2146"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color w:val="000000"/>
                <w:sz w:val="24"/>
                <w:szCs w:val="24"/>
              </w:rPr>
            </w:pPr>
            <w:r>
              <w:rPr>
                <w:rFonts w:hint="eastAsia" w:asciiTheme="minorEastAsia" w:hAnsiTheme="minorEastAsia" w:cstheme="minorEastAsia"/>
                <w:b/>
                <w:color w:val="000000"/>
                <w:sz w:val="24"/>
                <w:szCs w:val="24"/>
              </w:rPr>
              <w:t xml:space="preserve">评审因素</w:t>
            </w:r>
            <w:r/>
          </w:p>
        </w:tc>
        <w:tc>
          <w:tcPr>
            <w:tcW w:w="737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color w:val="000000"/>
                <w:sz w:val="24"/>
                <w:szCs w:val="24"/>
              </w:rPr>
            </w:pPr>
            <w:r>
              <w:rPr>
                <w:rFonts w:hint="eastAsia" w:asciiTheme="minorEastAsia" w:hAnsiTheme="minorEastAsia" w:cstheme="minorEastAsia"/>
                <w:b/>
                <w:color w:val="000000"/>
                <w:sz w:val="24"/>
                <w:szCs w:val="24"/>
              </w:rPr>
              <w:t xml:space="preserve">评审标准</w:t>
            </w:r>
            <w:r/>
          </w:p>
        </w:tc>
      </w:tr>
      <w:tr>
        <w:trPr>
          <w:jc w:val="center"/>
        </w:trPr>
        <w:tc>
          <w:tcPr>
            <w:tcW w:w="2146" w:type="dxa"/>
            <w:vAlign w:val="center"/>
            <w:textDirection w:val="lrTb"/>
            <w:noWrap w:val="false"/>
          </w:tcPr>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人员配备</w:t>
            </w:r>
            <w:r/>
          </w:p>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（10分）</w:t>
            </w:r>
            <w:r/>
          </w:p>
        </w:tc>
        <w:tc>
          <w:tcPr>
            <w:tcW w:w="7370" w:type="dxa"/>
            <w:vAlign w:val="center"/>
            <w:textDirection w:val="lrTb"/>
            <w:noWrap w:val="false"/>
          </w:tcPr>
          <w:p>
            <w:pPr>
              <w:jc w:val="both"/>
              <w:spacing w:line="440" w:lineRule="exact"/>
              <w:rPr>
                <w:rFonts w:asciiTheme="minorEastAsia" w:hAnsiTheme="minorEastAsia" w:cstheme="minorEastAsia"/>
                <w:b/>
                <w:bCs/>
                <w:sz w:val="24"/>
                <w:szCs w:val="24"/>
                <w:highlight w:val="none"/>
              </w:rPr>
            </w:pPr>
            <w:r>
              <w:rPr>
                <w:rFonts w:hint="eastAsia" w:asciiTheme="minorEastAsia" w:hAnsiTheme="minorEastAsia" w:cstheme="minorEastAsia"/>
                <w:sz w:val="24"/>
                <w:szCs w:val="24"/>
                <w:highlight w:val="none"/>
              </w:rPr>
              <w:t xml:space="preserve">1.拟派驻通勤车驾驶员持A照的</w:t>
            </w:r>
            <w:r>
              <w:rPr>
                <w:rFonts w:hint="eastAsia" w:asciiTheme="minorEastAsia" w:hAnsiTheme="minorEastAsia" w:cstheme="minorEastAsia"/>
                <w:b/>
                <w:bCs/>
                <w:sz w:val="24"/>
                <w:szCs w:val="24"/>
                <w:highlight w:val="none"/>
              </w:rPr>
              <w:t xml:space="preserve">得5分。</w:t>
            </w:r>
            <w:r/>
          </w:p>
          <w:p>
            <w:pPr>
              <w:jc w:val="both"/>
              <w:spacing w:line="440" w:lineRule="exact"/>
              <w:rPr>
                <w:rFonts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rPr>
              <w:t xml:space="preserve">（投标文件中提供驾驶证件相关证明材料</w:t>
            </w:r>
            <w:r>
              <w:rPr>
                <w:rFonts w:hint="eastAsia" w:asciiTheme="minorEastAsia" w:hAnsiTheme="minorEastAsia" w:cstheme="minorEastAsia"/>
                <w:b/>
                <w:bCs/>
                <w:sz w:val="24"/>
                <w:szCs w:val="24"/>
                <w:highlight w:val="none"/>
                <w:lang w:val="en-US" w:eastAsia="zh-CN"/>
              </w:rPr>
              <w:t xml:space="preserve">扫描件</w:t>
            </w:r>
            <w:r>
              <w:rPr>
                <w:rFonts w:hint="eastAsia" w:asciiTheme="minorEastAsia" w:hAnsiTheme="minorEastAsia" w:cstheme="minorEastAsia"/>
                <w:b/>
                <w:bCs/>
                <w:sz w:val="24"/>
                <w:szCs w:val="24"/>
                <w:highlight w:val="none"/>
              </w:rPr>
              <w:t xml:space="preserve">，否则不得分）</w:t>
            </w:r>
            <w:r/>
          </w:p>
          <w:p>
            <w:pPr>
              <w:jc w:val="both"/>
              <w:spacing w:line="440" w:lineRule="exact"/>
              <w:rPr>
                <w:rFonts w:asciiTheme="minorEastAsia" w:hAnsiTheme="minorEastAsia" w:cstheme="minorEastAsia"/>
                <w:b/>
                <w:bCs/>
                <w:sz w:val="24"/>
                <w:szCs w:val="24"/>
                <w:highlight w:val="none"/>
              </w:rPr>
            </w:pPr>
            <w:r>
              <w:rPr>
                <w:rFonts w:hint="eastAsia" w:asciiTheme="minorEastAsia" w:hAnsiTheme="minorEastAsia" w:cstheme="minorEastAsia"/>
                <w:sz w:val="24"/>
                <w:szCs w:val="24"/>
                <w:highlight w:val="none"/>
              </w:rPr>
              <w:t xml:space="preserve">2.拟派驻通勤车驾驶员具有5年及以上驾驶经验的得5分；3年驾驶经验的得3分，</w:t>
            </w:r>
            <w:r>
              <w:rPr>
                <w:rFonts w:hint="eastAsia" w:asciiTheme="minorEastAsia" w:hAnsiTheme="minorEastAsia" w:cstheme="minorEastAsia"/>
                <w:b/>
                <w:bCs/>
                <w:sz w:val="24"/>
                <w:szCs w:val="24"/>
                <w:highlight w:val="none"/>
              </w:rPr>
              <w:t xml:space="preserve">本项最高得5分。</w:t>
            </w:r>
            <w:r/>
          </w:p>
          <w:p>
            <w:pPr>
              <w:jc w:val="both"/>
              <w:spacing w:line="440" w:lineRule="exact"/>
              <w:rPr>
                <w:rFonts w:asciiTheme="minorEastAsia" w:hAnsiTheme="minorEastAsia" w:cstheme="minorEastAsia"/>
                <w:sz w:val="24"/>
                <w:szCs w:val="24"/>
                <w:highlight w:val="yellow"/>
              </w:rPr>
            </w:pPr>
            <w:r>
              <w:rPr>
                <w:rFonts w:hint="eastAsia" w:asciiTheme="minorEastAsia" w:hAnsiTheme="minorEastAsia" w:cstheme="minorEastAsia"/>
                <w:b/>
                <w:bCs/>
                <w:sz w:val="24"/>
                <w:szCs w:val="24"/>
                <w:highlight w:val="none"/>
              </w:rPr>
              <w:t xml:space="preserve">（投标文件种提供承诺函并加盖投标人公章，承诺函须明确年限，否则不得分。如若中标，项目履约期间一经发现不实，造成的不利后果有中标人承担）</w:t>
            </w:r>
            <w:r/>
          </w:p>
        </w:tc>
      </w:tr>
      <w:tr>
        <w:trPr>
          <w:jc w:val="center"/>
          <w:trHeight w:val="621"/>
        </w:trPr>
        <w:tc>
          <w:tcPr>
            <w:tcW w:w="2146" w:type="dxa"/>
            <w:vAlign w:val="center"/>
            <w:textDirection w:val="lrTb"/>
            <w:noWrap w:val="false"/>
          </w:tcPr>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业绩</w:t>
            </w:r>
            <w:r/>
          </w:p>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（20分）</w:t>
            </w:r>
            <w:r/>
          </w:p>
        </w:tc>
        <w:tc>
          <w:tcPr>
            <w:tcW w:w="7370" w:type="dxa"/>
            <w:vAlign w:val="center"/>
            <w:textDirection w:val="lrTb"/>
            <w:noWrap w:val="false"/>
          </w:tcPr>
          <w:p>
            <w:pPr>
              <w:jc w:val="both"/>
              <w:spacing w:line="44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2022年1月1日以来，投标人具有物业管理服务类似业绩(居住物业除外)的，合同内容须包含秩序维护、保洁服务、通勤车驾驶、设备维护、零星维修、食堂服务等相关服务中的任意三项或以上，每提供一个业绩得4分，</w:t>
            </w:r>
            <w:r>
              <w:rPr>
                <w:rFonts w:hint="eastAsia" w:asciiTheme="minorEastAsia" w:hAnsiTheme="minorEastAsia" w:cstheme="minorEastAsia"/>
                <w:b/>
                <w:bCs/>
                <w:sz w:val="24"/>
                <w:szCs w:val="24"/>
              </w:rPr>
              <w:t xml:space="preserve">最高得20分。</w:t>
            </w:r>
            <w:r/>
          </w:p>
          <w:p>
            <w:pPr>
              <w:jc w:val="both"/>
              <w:spacing w:line="440" w:lineRule="exact"/>
              <w:rPr>
                <w:rFonts w:asciiTheme="minorEastAsia" w:hAnsiTheme="minorEastAsia" w:cstheme="minorEastAsia"/>
                <w:sz w:val="24"/>
                <w:szCs w:val="24"/>
              </w:rPr>
            </w:pPr>
            <w:r>
              <w:rPr>
                <w:rFonts w:hint="eastAsia" w:asciiTheme="minorEastAsia" w:hAnsiTheme="minorEastAsia" w:cstheme="minorEastAsia"/>
                <w:b/>
                <w:bCs/>
                <w:sz w:val="24"/>
                <w:szCs w:val="24"/>
              </w:rPr>
              <w:t xml:space="preserve">（投标文件中提供合同扫描件并加盖投标人公章，否则不得分。时间、服务内容以合同为准。服务内容由评标委员会统一认定，投标人可做明显标识，便于评审）</w:t>
            </w:r>
            <w:r/>
          </w:p>
        </w:tc>
      </w:tr>
    </w:tbl>
    <w:p>
      <w:pPr>
        <w:ind w:firstLine="482"/>
        <w:jc w:val="left"/>
        <w:spacing w:line="360" w:lineRule="auto"/>
        <w:widowControl/>
        <w:rPr>
          <w:rFonts w:hint="default"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rPr>
        <w:t xml:space="preserve">3.技术分（30分）</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本部分暗标评审）</w:t>
      </w:r>
      <w:r/>
    </w:p>
    <w:tbl>
      <w:tblPr>
        <w:tblStyle w:val="847"/>
        <w:tblW w:w="95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8"/>
        <w:gridCol w:w="7376"/>
      </w:tblGrid>
      <w:tr>
        <w:trPr>
          <w:jc w:val="center"/>
          <w:trHeight w:val="621"/>
        </w:trPr>
        <w:tc>
          <w:tcPr>
            <w:tcW w:w="217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评审因素</w:t>
            </w:r>
            <w:r/>
          </w:p>
        </w:tc>
        <w:tc>
          <w:tcPr>
            <w:tcW w:w="7376"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评审标准</w:t>
            </w:r>
            <w:r/>
          </w:p>
        </w:tc>
      </w:tr>
      <w:tr>
        <w:trPr>
          <w:jc w:val="center"/>
          <w:trHeight w:val="621"/>
        </w:trPr>
        <w:tc>
          <w:tcPr>
            <w:tcW w:w="217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整体设想及服务方案（5分）</w:t>
            </w:r>
            <w:r/>
          </w:p>
        </w:tc>
        <w:tc>
          <w:tcPr>
            <w:tcW w:w="7376" w:type="dxa"/>
            <w:vAlign w:val="center"/>
            <w:textDirection w:val="lrTb"/>
            <w:noWrap w:val="false"/>
          </w:tcPr>
          <w:p>
            <w:pPr>
              <w:jc w:val="both"/>
              <w:spacing w:line="440" w:lineRule="exact"/>
              <w:rPr>
                <w:rFonts w:ascii="宋体" w:hAnsi="宋体" w:eastAsia="宋体" w:cs="宋体"/>
                <w:sz w:val="24"/>
                <w:szCs w:val="24"/>
              </w:rPr>
            </w:pPr>
            <w:r>
              <w:rPr>
                <w:rFonts w:hint="eastAsia" w:ascii="宋体" w:hAnsi="宋体" w:eastAsia="宋体" w:cs="宋体"/>
                <w:sz w:val="24"/>
                <w:szCs w:val="24"/>
                <w:lang w:bidi="ar"/>
              </w:rPr>
              <w:t xml:space="preserve">投标人结合项目需求提供整体设想及服务方案。内容包含但不限于对项目总体理解定位、物业管理服务的针对性、项目实施过程中针对本项目的合理化建议等。</w:t>
            </w:r>
            <w:r/>
          </w:p>
          <w:p>
            <w:pPr>
              <w:jc w:val="both"/>
              <w:spacing w:line="440" w:lineRule="exact"/>
              <w:rPr>
                <w:rFonts w:ascii="宋体" w:hAnsi="宋体" w:eastAsia="宋体" w:cs="宋体"/>
                <w:sz w:val="24"/>
                <w:szCs w:val="24"/>
              </w:rPr>
            </w:pPr>
            <w:r>
              <w:rPr>
                <w:rFonts w:hint="eastAsia" w:ascii="宋体" w:hAnsi="宋体" w:eastAsia="宋体" w:cs="宋体"/>
                <w:sz w:val="24"/>
                <w:szCs w:val="24"/>
                <w:lang w:bidi="ar"/>
              </w:rPr>
              <w:t xml:space="preserve">方案总体理解全面具体，定位准确，针对物业管理服务有针对性，贴合并优于项目需求，合理化建议</w:t>
            </w:r>
            <w:r>
              <w:rPr>
                <w:rFonts w:hint="eastAsia" w:ascii="宋体" w:hAnsi="宋体" w:eastAsia="宋体" w:cs="PHPCCD ËÎÌå"/>
                <w:sz w:val="24"/>
                <w:szCs w:val="24"/>
                <w:lang w:bidi="ar"/>
              </w:rPr>
              <w:t xml:space="preserve">实用性强，分析到位</w:t>
            </w:r>
            <w:r>
              <w:rPr>
                <w:rFonts w:hint="eastAsia" w:ascii="宋体" w:hAnsi="宋体" w:eastAsia="宋体" w:cs="宋体"/>
                <w:b/>
                <w:bCs/>
                <w:sz w:val="24"/>
                <w:szCs w:val="24"/>
                <w:lang w:bidi="ar"/>
              </w:rPr>
              <w:t xml:space="preserve">得</w:t>
            </w:r>
            <w:r>
              <w:rPr>
                <w:rFonts w:hint="eastAsia" w:ascii="宋体" w:hAnsi="宋体" w:eastAsia="宋体" w:cs="宋体"/>
                <w:b/>
                <w:sz w:val="24"/>
                <w:szCs w:val="24"/>
                <w:lang w:bidi="ar"/>
              </w:rPr>
              <w:t xml:space="preserve">5</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pStyle w:val="857"/>
              <w:jc w:val="both"/>
              <w:spacing w:before="0" w:beforeAutospacing="0" w:after="0" w:afterAutospacing="0" w:line="440" w:lineRule="exact"/>
              <w:widowControl w:val="off"/>
              <w:rPr>
                <w:rFonts w:cs="宋体"/>
                <w:color w:val="auto"/>
              </w:rPr>
            </w:pPr>
            <w:r>
              <w:rPr>
                <w:rFonts w:hint="eastAsia" w:cs="宋体"/>
                <w:color w:val="auto"/>
                <w:lang w:bidi="ar"/>
              </w:rPr>
              <w:t xml:space="preserve">方案总体理解较具体，定位较准确，</w:t>
            </w:r>
            <w:r>
              <w:rPr>
                <w:rFonts w:hint="eastAsia" w:cs="宋体"/>
                <w:color w:val="000000"/>
                <w:lang w:bidi="ar"/>
              </w:rPr>
              <w:t xml:space="preserve">针对物业管理服务较有针对性</w:t>
            </w:r>
            <w:r>
              <w:rPr>
                <w:rFonts w:hint="eastAsia" w:cs="宋体"/>
                <w:color w:val="auto"/>
                <w:lang w:bidi="ar"/>
              </w:rPr>
              <w:t xml:space="preserve">贴合项目需求，</w:t>
            </w:r>
            <w:r>
              <w:rPr>
                <w:rFonts w:hint="eastAsia" w:cs="宋体"/>
                <w:color w:val="000000"/>
                <w:lang w:bidi="ar"/>
              </w:rPr>
              <w:t xml:space="preserve">合理化建议</w:t>
            </w:r>
            <w:r>
              <w:rPr>
                <w:rFonts w:hint="eastAsia" w:cs="PHPCCD ËÎÌå"/>
                <w:color w:val="auto"/>
                <w:lang w:bidi="ar"/>
              </w:rPr>
              <w:t xml:space="preserve">实用性较强，分析较到位</w:t>
            </w:r>
            <w:r>
              <w:rPr>
                <w:rFonts w:hint="eastAsia" w:cs="宋体"/>
                <w:b/>
                <w:bCs/>
                <w:color w:val="000000"/>
                <w:lang w:bidi="ar"/>
              </w:rPr>
              <w:t xml:space="preserve">得</w:t>
            </w:r>
            <w:r>
              <w:rPr>
                <w:rFonts w:hint="eastAsia" w:cs="宋体"/>
                <w:b/>
                <w:bCs/>
                <w:color w:val="auto"/>
                <w:lang w:bidi="ar"/>
              </w:rPr>
              <w:t xml:space="preserve">4分</w:t>
            </w:r>
            <w:r>
              <w:rPr>
                <w:rFonts w:hint="eastAsia" w:cs="宋体"/>
                <w:color w:val="auto"/>
                <w:lang w:bidi="ar"/>
              </w:rPr>
              <w:t xml:space="preserve">；</w:t>
            </w:r>
            <w:r/>
          </w:p>
          <w:p>
            <w:pPr>
              <w:pStyle w:val="857"/>
              <w:jc w:val="both"/>
              <w:spacing w:before="0" w:beforeAutospacing="0" w:after="0" w:afterAutospacing="0" w:line="440" w:lineRule="exact"/>
              <w:widowControl w:val="off"/>
              <w:rPr>
                <w:rFonts w:cs="宋体"/>
                <w:color w:val="auto"/>
              </w:rPr>
            </w:pPr>
            <w:r>
              <w:rPr>
                <w:rFonts w:hint="eastAsia" w:cs="宋体"/>
                <w:color w:val="auto"/>
                <w:lang w:bidi="ar"/>
              </w:rPr>
              <w:t xml:space="preserve">方案总体理解一般，定位不够精准，针对性一般，</w:t>
            </w:r>
            <w:r>
              <w:rPr>
                <w:rFonts w:hint="eastAsia" w:cs="PHPCCD ËÎÌå"/>
                <w:color w:val="auto"/>
                <w:lang w:bidi="ar"/>
              </w:rPr>
              <w:t xml:space="preserve">内容简单，可行性一般</w:t>
            </w:r>
            <w:r>
              <w:rPr>
                <w:rFonts w:hint="eastAsia" w:cs="宋体"/>
                <w:b/>
                <w:bCs/>
                <w:color w:val="000000"/>
                <w:lang w:bidi="ar"/>
              </w:rPr>
              <w:t xml:space="preserve">得</w:t>
            </w:r>
            <w:r>
              <w:rPr>
                <w:rFonts w:hint="eastAsia" w:cs="宋体"/>
                <w:b/>
                <w:bCs/>
                <w:color w:val="auto"/>
                <w:lang w:bidi="ar"/>
              </w:rPr>
              <w:t xml:space="preserve">3分</w:t>
            </w:r>
            <w:r>
              <w:rPr>
                <w:rFonts w:hint="eastAsia" w:cs="宋体"/>
                <w:color w:val="auto"/>
                <w:lang w:bidi="ar"/>
              </w:rPr>
              <w:t xml:space="preserve">；</w:t>
            </w:r>
            <w:r/>
          </w:p>
          <w:p>
            <w:pPr>
              <w:pStyle w:val="857"/>
              <w:jc w:val="both"/>
              <w:spacing w:before="0" w:beforeAutospacing="0" w:after="0" w:afterAutospacing="0" w:line="440" w:lineRule="exact"/>
              <w:widowControl w:val="off"/>
              <w:rPr>
                <w:rFonts w:cs="PHPCCD ËÎÌå"/>
                <w:color w:val="auto"/>
              </w:rPr>
            </w:pPr>
            <w:r>
              <w:rPr>
                <w:rFonts w:hint="eastAsia" w:cs="宋体"/>
                <w:color w:val="auto"/>
                <w:lang w:bidi="ar"/>
              </w:rPr>
              <w:t xml:space="preserve">方案总体理解微有偏差，定位不够精准，无针对性，</w:t>
            </w:r>
            <w:r>
              <w:rPr>
                <w:rFonts w:hint="eastAsia" w:cs="PHPCCD ËÎÌå"/>
                <w:color w:val="auto"/>
                <w:lang w:bidi="ar"/>
              </w:rPr>
              <w:t xml:space="preserve">可行性不高</w:t>
            </w:r>
            <w:r>
              <w:rPr>
                <w:rFonts w:hint="eastAsia" w:cs="宋体"/>
                <w:color w:val="auto"/>
                <w:lang w:bidi="ar"/>
              </w:rPr>
              <w:t xml:space="preserve">的</w:t>
            </w:r>
            <w:r>
              <w:rPr>
                <w:rFonts w:hint="eastAsia" w:cs="宋体"/>
                <w:b/>
                <w:bCs/>
                <w:color w:val="000000"/>
                <w:lang w:bidi="ar"/>
              </w:rPr>
              <w:t xml:space="preserve">得</w:t>
            </w:r>
            <w:r>
              <w:rPr>
                <w:rFonts w:hint="eastAsia" w:cs="宋体"/>
                <w:b/>
                <w:bCs/>
                <w:color w:val="auto"/>
                <w:lang w:bidi="ar"/>
              </w:rPr>
              <w:t xml:space="preserve">1分</w:t>
            </w:r>
            <w:r>
              <w:rPr>
                <w:rFonts w:hint="eastAsia" w:cs="宋体"/>
                <w:color w:val="auto"/>
                <w:lang w:bidi="ar"/>
              </w:rPr>
              <w:t xml:space="preserve">；</w:t>
            </w:r>
            <w:r/>
          </w:p>
          <w:p>
            <w:pPr>
              <w:jc w:val="both"/>
              <w:widowControl/>
              <w:rPr>
                <w:rFonts w:asciiTheme="minorEastAsia" w:hAnsiTheme="minorEastAsia" w:cstheme="minorEastAsia"/>
                <w:color w:val="000000"/>
                <w:sz w:val="24"/>
                <w:szCs w:val="24"/>
              </w:rPr>
            </w:pPr>
            <w:r>
              <w:rPr>
                <w:rFonts w:hint="eastAsia" w:ascii="宋体" w:hAnsi="宋体" w:eastAsia="宋体" w:cs="Times New Roman"/>
                <w:b/>
                <w:bCs/>
                <w:sz w:val="24"/>
                <w:szCs w:val="24"/>
                <w:lang w:bidi="ar"/>
              </w:rPr>
              <w:t xml:space="preserve">该项未见阐述不得分。</w:t>
            </w:r>
            <w:r/>
          </w:p>
        </w:tc>
      </w:tr>
      <w:tr>
        <w:trPr>
          <w:jc w:val="center"/>
          <w:trHeight w:val="621"/>
        </w:trPr>
        <w:tc>
          <w:tcPr>
            <w:tcW w:w="217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日常管理方案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highlight w:val="green"/>
              </w:rPr>
            </w:pPr>
            <w:r>
              <w:rPr>
                <w:rFonts w:hint="eastAsia" w:asciiTheme="minorEastAsia" w:hAnsiTheme="minorEastAsia" w:cstheme="minorEastAsia"/>
                <w:color w:val="000000"/>
                <w:sz w:val="24"/>
                <w:szCs w:val="24"/>
              </w:rPr>
              <w:t xml:space="preserve">（5分）</w:t>
            </w:r>
            <w:r/>
          </w:p>
        </w:tc>
        <w:tc>
          <w:tcPr>
            <w:tcW w:w="7376" w:type="dxa"/>
            <w:textDirection w:val="lrTb"/>
            <w:noWrap w:val="false"/>
          </w:tcPr>
          <w:p>
            <w:pPr>
              <w:jc w:val="both"/>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投标文件中提供针对本项目完整的日常管理方案，</w:t>
            </w:r>
            <w:r>
              <w:rPr>
                <w:rFonts w:hint="eastAsia" w:asciiTheme="minorEastAsia" w:hAnsiTheme="minorEastAsia" w:cstheme="minorEastAsia"/>
                <w:sz w:val="24"/>
                <w:szCs w:val="24"/>
              </w:rPr>
              <w:t xml:space="preserve">内容包含但不限于</w:t>
            </w:r>
            <w:r>
              <w:rPr>
                <w:rFonts w:hint="eastAsia" w:asciiTheme="minorEastAsia" w:hAnsiTheme="minorEastAsia" w:cstheme="minorEastAsia"/>
                <w:color w:val="000000"/>
                <w:sz w:val="24"/>
                <w:szCs w:val="24"/>
              </w:rPr>
              <w:t xml:space="preserve">日常管理标准，物资装备的配备及使用方案，管理重点难点和措施：</w:t>
            </w:r>
            <w:r/>
          </w:p>
          <w:p>
            <w:pPr>
              <w:pStyle w:val="857"/>
              <w:jc w:val="both"/>
              <w:spacing w:before="0" w:beforeAutospacing="0" w:after="0" w:afterAutospacing="0" w:line="440" w:lineRule="exact"/>
              <w:widowControl w:val="off"/>
              <w:rPr>
                <w:rFonts w:cs="宋体"/>
                <w:b/>
              </w:rPr>
            </w:pPr>
            <w:r>
              <w:rPr>
                <w:rFonts w:hint="eastAsia" w:cs="宋体"/>
                <w:color w:val="000000"/>
                <w:lang w:bidi="ar"/>
              </w:rPr>
              <w:t xml:space="preserve">方案包含上述内容，</w:t>
            </w:r>
            <w:r>
              <w:rPr>
                <w:rFonts w:hint="eastAsia" w:ascii="MS Mincho" w:hAnsi="Calibri" w:cs="宋体"/>
                <w:color w:val="000000"/>
                <w:lang w:bidi="ar"/>
              </w:rPr>
              <w:t xml:space="preserve">日常管理办法及管理标准</w:t>
            </w:r>
            <w:r>
              <w:rPr>
                <w:rFonts w:hint="eastAsia" w:cs="宋体"/>
                <w:color w:val="000000"/>
                <w:lang w:bidi="ar"/>
              </w:rPr>
              <w:t xml:space="preserve">条理清晰，内容详细，</w:t>
            </w:r>
            <w:r>
              <w:rPr>
                <w:rFonts w:hint="eastAsia" w:cs="Times New Roman"/>
                <w:color w:val="000000"/>
                <w:lang w:bidi="ar"/>
              </w:rPr>
              <w:t xml:space="preserve">物资装备的配备及使用方案明确，</w:t>
            </w:r>
            <w:r>
              <w:rPr>
                <w:rFonts w:hint="eastAsia" w:cs="宋体"/>
                <w:bCs/>
                <w:color w:val="000000"/>
                <w:lang w:bidi="ar"/>
              </w:rPr>
              <w:t xml:space="preserve">可行性强的</w:t>
            </w:r>
            <w:r>
              <w:rPr>
                <w:rFonts w:hint="eastAsia" w:cs="宋体"/>
                <w:b/>
                <w:bCs/>
                <w:color w:val="000000"/>
                <w:lang w:bidi="ar"/>
              </w:rPr>
              <w:t xml:space="preserve">得</w:t>
            </w:r>
            <w:r>
              <w:rPr>
                <w:rFonts w:hint="eastAsia" w:cs="宋体"/>
                <w:b/>
                <w:color w:val="000000"/>
                <w:lang w:bidi="ar"/>
              </w:rPr>
              <w:t xml:space="preserve">5分；</w:t>
            </w:r>
            <w:r/>
          </w:p>
          <w:p>
            <w:pPr>
              <w:jc w:val="both"/>
              <w:spacing w:line="440" w:lineRule="exact"/>
              <w:rPr>
                <w:rFonts w:ascii="宋体" w:hAnsi="宋体" w:eastAsia="宋体" w:cs="宋体"/>
                <w:bCs/>
                <w:color w:val="000000"/>
                <w:sz w:val="24"/>
                <w:szCs w:val="24"/>
              </w:rPr>
            </w:pPr>
            <w:r>
              <w:rPr>
                <w:rFonts w:hint="eastAsia" w:ascii="宋体" w:hAnsi="宋体" w:eastAsia="宋体" w:cs="宋体"/>
                <w:color w:val="000000"/>
                <w:sz w:val="24"/>
                <w:lang w:bidi="ar"/>
              </w:rPr>
              <w:t xml:space="preserve">方案包含上述内容，</w:t>
            </w:r>
            <w:r>
              <w:rPr>
                <w:rFonts w:hint="eastAsia" w:ascii="Calibri" w:hAnsi="Calibri" w:eastAsia="宋体" w:cs="宋体"/>
                <w:sz w:val="24"/>
                <w:lang w:bidi="ar"/>
              </w:rPr>
              <w:t xml:space="preserve">日常管理办法及管理标准</w:t>
            </w:r>
            <w:r>
              <w:rPr>
                <w:rFonts w:hint="eastAsia" w:ascii="宋体" w:hAnsi="宋体" w:eastAsia="宋体" w:cs="宋体"/>
                <w:sz w:val="24"/>
                <w:lang w:bidi="ar"/>
              </w:rPr>
              <w:t xml:space="preserve">条理较清晰，内容较详细，物资装备的配备及使用方案比较明确，</w:t>
            </w:r>
            <w:r>
              <w:rPr>
                <w:rFonts w:hint="eastAsia" w:ascii="宋体" w:hAnsi="宋体" w:eastAsia="宋体" w:cs="宋体"/>
                <w:bCs/>
                <w:sz w:val="24"/>
                <w:szCs w:val="24"/>
                <w:lang w:bidi="ar"/>
              </w:rPr>
              <w:t xml:space="preserve">可行性</w:t>
            </w:r>
            <w:r>
              <w:rPr>
                <w:rFonts w:hint="eastAsia" w:ascii="宋体" w:hAnsi="宋体" w:eastAsia="宋体" w:cs="宋体"/>
                <w:bCs/>
                <w:color w:val="000000"/>
                <w:sz w:val="24"/>
                <w:szCs w:val="24"/>
                <w:lang w:bidi="ar"/>
              </w:rPr>
              <w:t xml:space="preserve">较强的</w:t>
            </w:r>
            <w:r>
              <w:rPr>
                <w:rFonts w:hint="eastAsia" w:ascii="宋体" w:hAnsi="宋体" w:eastAsia="宋体" w:cs="宋体"/>
                <w:b/>
                <w:bCs/>
                <w:sz w:val="24"/>
                <w:szCs w:val="24"/>
                <w:lang w:bidi="ar"/>
              </w:rPr>
              <w:t xml:space="preserve">得</w:t>
            </w:r>
            <w:r>
              <w:rPr>
                <w:rFonts w:hint="eastAsia" w:ascii="宋体" w:hAnsi="宋体" w:eastAsia="宋体" w:cs="宋体"/>
                <w:b/>
                <w:color w:val="000000"/>
                <w:sz w:val="24"/>
                <w:szCs w:val="24"/>
                <w:lang w:bidi="ar"/>
              </w:rPr>
              <w:t xml:space="preserve">4分；</w:t>
            </w:r>
            <w:r/>
          </w:p>
          <w:p>
            <w:pPr>
              <w:pStyle w:val="857"/>
              <w:jc w:val="both"/>
              <w:spacing w:before="0" w:beforeAutospacing="0" w:after="0" w:afterAutospacing="0" w:line="440" w:lineRule="exact"/>
              <w:widowControl w:val="off"/>
              <w:rPr>
                <w:rFonts w:cs="宋体"/>
                <w:b/>
              </w:rPr>
            </w:pPr>
            <w:r>
              <w:rPr>
                <w:rFonts w:hint="eastAsia" w:cs="宋体"/>
                <w:bCs/>
                <w:color w:val="000000"/>
                <w:lang w:bidi="ar"/>
              </w:rPr>
              <w:t xml:space="preserve">方案包含上述内容，基本贴合项目需求，</w:t>
            </w:r>
            <w:r>
              <w:rPr>
                <w:rFonts w:hint="eastAsia" w:ascii="MS Mincho" w:hAnsi="Calibri" w:cs="宋体"/>
                <w:color w:val="000000"/>
                <w:lang w:bidi="ar"/>
              </w:rPr>
              <w:t xml:space="preserve">日常管理办法及管理标准、物资配备及使用方案内容简单</w:t>
            </w:r>
            <w:r>
              <w:rPr>
                <w:rFonts w:hint="eastAsia" w:cs="宋体"/>
                <w:color w:val="000000"/>
                <w:lang w:bidi="ar"/>
              </w:rPr>
              <w:t xml:space="preserve">，流程条理不清晰，</w:t>
            </w:r>
            <w:r>
              <w:rPr>
                <w:rFonts w:hint="eastAsia" w:cs="宋体"/>
                <w:bCs/>
                <w:color w:val="000000"/>
                <w:lang w:bidi="ar"/>
              </w:rPr>
              <w:t xml:space="preserve">可行性一般的</w:t>
            </w:r>
            <w:r>
              <w:rPr>
                <w:rFonts w:hint="eastAsia" w:cs="宋体"/>
                <w:b/>
                <w:bCs/>
                <w:color w:val="000000"/>
                <w:lang w:bidi="ar"/>
              </w:rPr>
              <w:t xml:space="preserve">得</w:t>
            </w:r>
            <w:r>
              <w:rPr>
                <w:rFonts w:hint="eastAsia" w:cs="宋体"/>
                <w:b/>
                <w:color w:val="000000"/>
                <w:lang w:bidi="ar"/>
              </w:rPr>
              <w:t xml:space="preserve">3分；</w:t>
            </w:r>
            <w:r/>
          </w:p>
          <w:p>
            <w:pPr>
              <w:pStyle w:val="857"/>
              <w:jc w:val="both"/>
              <w:spacing w:before="0" w:beforeAutospacing="0" w:after="0" w:afterAutospacing="0" w:line="440" w:lineRule="exact"/>
              <w:widowControl w:val="off"/>
              <w:rPr>
                <w:rFonts w:cs="宋体"/>
                <w:bCs/>
              </w:rPr>
            </w:pPr>
            <w:r>
              <w:rPr>
                <w:rFonts w:hint="eastAsia" w:cs="宋体"/>
                <w:bCs/>
                <w:color w:val="000000"/>
                <w:lang w:bidi="ar"/>
              </w:rPr>
              <w:t xml:space="preserve">上述内容有缺项，内容简单粗糙，条理性不够清晰，可行性不高的</w:t>
            </w:r>
            <w:r>
              <w:rPr>
                <w:rFonts w:hint="eastAsia" w:cs="宋体"/>
                <w:b/>
                <w:bCs/>
                <w:color w:val="000000"/>
                <w:lang w:bidi="ar"/>
              </w:rPr>
              <w:t xml:space="preserve">得</w:t>
            </w:r>
            <w:r>
              <w:rPr>
                <w:rFonts w:hint="eastAsia" w:cs="宋体"/>
                <w:b/>
                <w:color w:val="000000"/>
                <w:lang w:bidi="ar"/>
              </w:rPr>
              <w:t xml:space="preserve">1分；</w:t>
            </w:r>
            <w:r/>
          </w:p>
          <w:p>
            <w:pPr>
              <w:jc w:val="both"/>
              <w:widowControl/>
              <w:rPr>
                <w:rFonts w:asciiTheme="minorEastAsia" w:hAnsiTheme="minorEastAsia" w:cstheme="minorEastAsia"/>
                <w:sz w:val="24"/>
                <w:szCs w:val="24"/>
              </w:rPr>
            </w:pPr>
            <w:r>
              <w:rPr>
                <w:rFonts w:hint="eastAsia" w:ascii="宋体" w:hAnsi="宋体" w:eastAsia="宋体" w:cs="Times New Roman"/>
                <w:b/>
                <w:bCs/>
                <w:sz w:val="24"/>
                <w:szCs w:val="24"/>
                <w:lang w:bidi="ar"/>
              </w:rPr>
              <w:t xml:space="preserve">该项未见阐述不得分。</w:t>
            </w:r>
            <w:r/>
          </w:p>
        </w:tc>
      </w:tr>
      <w:tr>
        <w:trPr>
          <w:jc w:val="center"/>
          <w:trHeight w:val="621"/>
        </w:trPr>
        <w:tc>
          <w:tcPr>
            <w:tcW w:w="217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highlight w:val="green"/>
              </w:rPr>
            </w:pPr>
            <w:r>
              <w:rPr>
                <w:rFonts w:hint="eastAsia" w:asciiTheme="minorEastAsia" w:hAnsiTheme="minorEastAsia" w:cstheme="minorEastAsia"/>
                <w:color w:val="000000"/>
                <w:sz w:val="24"/>
                <w:szCs w:val="24"/>
              </w:rPr>
              <w:t xml:space="preserve">特殊情况应急预案及措施（5分）</w:t>
            </w:r>
            <w:r/>
          </w:p>
        </w:tc>
        <w:tc>
          <w:tcPr>
            <w:tcW w:w="7376" w:type="dxa"/>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投标文件中提供特殊情况应急预案及措施，</w:t>
            </w:r>
            <w:r>
              <w:rPr>
                <w:rFonts w:hint="eastAsia" w:asciiTheme="minorEastAsia" w:hAnsiTheme="minorEastAsia" w:cstheme="minorEastAsia"/>
                <w:sz w:val="24"/>
                <w:szCs w:val="24"/>
              </w:rPr>
              <w:t xml:space="preserve">内容包含但不限于面对</w:t>
            </w:r>
            <w:r>
              <w:rPr>
                <w:rFonts w:hint="eastAsia" w:asciiTheme="minorEastAsia" w:hAnsiTheme="minorEastAsia" w:cstheme="minorEastAsia"/>
                <w:color w:val="000000"/>
                <w:sz w:val="24"/>
                <w:szCs w:val="24"/>
              </w:rPr>
              <w:t xml:space="preserve">停电、停水、火灾、盗窃、恶劣天气等特殊情况的响应处理措施，人员安排等：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方案包含上述内容，流程内容完整，条理清晰，可行性强的得</w:t>
            </w:r>
            <w:r>
              <w:rPr>
                <w:rFonts w:hint="eastAsia" w:asciiTheme="minorEastAsia" w:hAnsiTheme="minorEastAsia" w:cstheme="minorEastAsia"/>
                <w:b/>
                <w:bCs/>
                <w:color w:val="000000"/>
                <w:sz w:val="24"/>
                <w:szCs w:val="24"/>
              </w:rPr>
              <w:t xml:space="preserve">5分</w:t>
            </w:r>
            <w:r>
              <w:rPr>
                <w:rFonts w:hint="eastAsia" w:asciiTheme="minorEastAsia" w:hAnsiTheme="minorEastAsia" w:cstheme="minorEastAsia"/>
                <w:color w:val="000000"/>
                <w:sz w:val="24"/>
                <w:szCs w:val="24"/>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方案包含上述内容，流程内容较完整，条理较清晰，可行性较强的得</w:t>
            </w:r>
            <w:r>
              <w:rPr>
                <w:rFonts w:hint="eastAsia" w:asciiTheme="minorEastAsia" w:hAnsiTheme="minorEastAsia" w:cstheme="minorEastAsia"/>
                <w:b/>
                <w:bCs/>
                <w:color w:val="000000"/>
                <w:sz w:val="24"/>
                <w:szCs w:val="24"/>
              </w:rPr>
              <w:t xml:space="preserve">4分</w:t>
            </w:r>
            <w:r>
              <w:rPr>
                <w:rFonts w:hint="eastAsia" w:asciiTheme="minorEastAsia" w:hAnsiTheme="minorEastAsia" w:cstheme="minorEastAsia"/>
                <w:color w:val="000000"/>
                <w:sz w:val="24"/>
                <w:szCs w:val="24"/>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bCs/>
                <w:color w:val="000000"/>
                <w:sz w:val="24"/>
                <w:szCs w:val="24"/>
              </w:rPr>
            </w:pPr>
            <w:r>
              <w:rPr>
                <w:rFonts w:hint="eastAsia" w:asciiTheme="minorEastAsia" w:hAnsiTheme="minorEastAsia" w:cstheme="minorEastAsia"/>
                <w:color w:val="000000"/>
                <w:sz w:val="24"/>
                <w:szCs w:val="24"/>
              </w:rPr>
              <w:t xml:space="preserve">方案基本包含上述内容，流程较简单，条理性一般，可行性一般的得</w:t>
            </w:r>
            <w:r>
              <w:rPr>
                <w:rFonts w:hint="eastAsia" w:asciiTheme="minorEastAsia" w:hAnsiTheme="minorEastAsia" w:cstheme="minorEastAsia"/>
                <w:b/>
                <w:bCs/>
                <w:color w:val="000000"/>
                <w:sz w:val="24"/>
                <w:szCs w:val="24"/>
              </w:rPr>
              <w:t xml:space="preserve">3分；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bCs/>
                <w:color w:val="000000"/>
                <w:sz w:val="24"/>
                <w:szCs w:val="24"/>
              </w:rPr>
            </w:pPr>
            <w:r>
              <w:rPr>
                <w:rFonts w:hint="eastAsia" w:asciiTheme="minorEastAsia" w:hAnsiTheme="minorEastAsia" w:cstheme="minorEastAsia"/>
                <w:color w:val="000000"/>
                <w:sz w:val="24"/>
                <w:szCs w:val="24"/>
              </w:rPr>
              <w:t xml:space="preserve">上述内容有缺项，内容简单，条例不清晰，可行性不强的</w:t>
            </w:r>
            <w:r>
              <w:rPr>
                <w:rFonts w:hint="eastAsia" w:asciiTheme="minorEastAsia" w:hAnsiTheme="minorEastAsia" w:cstheme="minorEastAsia"/>
                <w:b/>
                <w:bCs/>
                <w:color w:val="000000"/>
                <w:sz w:val="24"/>
                <w:szCs w:val="24"/>
              </w:rPr>
              <w:t xml:space="preserve">得1分；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rPr>
            </w:pPr>
            <w:r>
              <w:rPr>
                <w:rFonts w:hint="eastAsia" w:asciiTheme="minorEastAsia" w:hAnsiTheme="minorEastAsia" w:cstheme="minorEastAsia"/>
                <w:b/>
                <w:bCs/>
                <w:color w:val="000000"/>
                <w:sz w:val="24"/>
                <w:szCs w:val="24"/>
              </w:rPr>
              <w:t xml:space="preserve">该项未见阐述不得分。</w:t>
            </w:r>
            <w:r/>
          </w:p>
        </w:tc>
      </w:tr>
      <w:tr>
        <w:trPr>
          <w:jc w:val="center"/>
          <w:trHeight w:val="621"/>
        </w:trPr>
        <w:tc>
          <w:tcPr>
            <w:tcW w:w="2178" w:type="dxa"/>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人员配置和稳定队伍方案（5分）</w:t>
            </w:r>
            <w:r/>
          </w:p>
        </w:tc>
        <w:tc>
          <w:tcPr>
            <w:tcW w:w="7376" w:type="dxa"/>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投标文件中提供人员配置和稳定队伍方案，内容包含但不限于岗位稳定性配置情况、调动员工积极性的方法、稳定队伍措施等：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配置合理程度高，内容详细，方法具有激励导向作用，相应措施有效的得</w:t>
            </w:r>
            <w:r>
              <w:rPr>
                <w:rFonts w:hint="eastAsia" w:asciiTheme="minorEastAsia" w:hAnsiTheme="minorEastAsia" w:cstheme="minorEastAsia"/>
                <w:b/>
                <w:bCs/>
                <w:color w:val="000000"/>
                <w:sz w:val="24"/>
                <w:szCs w:val="24"/>
              </w:rPr>
              <w:t xml:space="preserve">5分；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配置合理程度较高，内容较详细，方法较具有激励导向作用，相应措施较有效的</w:t>
            </w:r>
            <w:r>
              <w:rPr>
                <w:rFonts w:hint="eastAsia" w:asciiTheme="minorEastAsia" w:hAnsiTheme="minorEastAsia" w:cstheme="minorEastAsia"/>
                <w:b/>
                <w:bCs/>
                <w:color w:val="000000"/>
                <w:sz w:val="24"/>
                <w:szCs w:val="24"/>
              </w:rPr>
              <w:t xml:space="preserve">得3分</w:t>
            </w:r>
            <w:r>
              <w:rPr>
                <w:rFonts w:hint="eastAsia" w:asciiTheme="minorEastAsia" w:hAnsiTheme="minorEastAsia" w:cstheme="minorEastAsia"/>
                <w:color w:val="000000"/>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b/>
                <w:bCs/>
                <w:color w:val="000000"/>
                <w:sz w:val="24"/>
                <w:szCs w:val="24"/>
              </w:rPr>
            </w:pPr>
            <w:r>
              <w:rPr>
                <w:rFonts w:hint="eastAsia" w:asciiTheme="minorEastAsia" w:hAnsiTheme="minorEastAsia" w:cstheme="minorEastAsia"/>
                <w:color w:val="000000"/>
                <w:sz w:val="24"/>
                <w:szCs w:val="24"/>
              </w:rPr>
              <w:t xml:space="preserve">配置合理性一般，内容简单，相应措施合理性一般的</w:t>
            </w:r>
            <w:r>
              <w:rPr>
                <w:rFonts w:hint="eastAsia" w:asciiTheme="minorEastAsia" w:hAnsiTheme="minorEastAsia" w:cstheme="minorEastAsia"/>
                <w:b/>
                <w:bCs/>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b/>
                <w:bCs/>
                <w:color w:val="000000"/>
                <w:sz w:val="24"/>
                <w:szCs w:val="24"/>
              </w:rPr>
              <w:t xml:space="preserve">该项未见阐述不得分。</w:t>
            </w:r>
            <w:r/>
          </w:p>
        </w:tc>
      </w:tr>
      <w:tr>
        <w:trPr>
          <w:jc w:val="center"/>
          <w:trHeight w:val="621"/>
        </w:trPr>
        <w:tc>
          <w:tcPr>
            <w:tcW w:w="217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管理服务体系方案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highlight w:val="green"/>
              </w:rPr>
            </w:pPr>
            <w:r>
              <w:rPr>
                <w:rFonts w:hint="eastAsia" w:asciiTheme="minorEastAsia" w:hAnsiTheme="minorEastAsia" w:cstheme="minorEastAsia"/>
                <w:color w:val="000000"/>
                <w:sz w:val="24"/>
                <w:szCs w:val="24"/>
              </w:rPr>
              <w:t xml:space="preserve">（5分）</w:t>
            </w:r>
            <w:r/>
          </w:p>
        </w:tc>
        <w:tc>
          <w:tcPr>
            <w:tcW w:w="7376" w:type="dxa"/>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投标文件中提供管理服务体系方案，内容包含但不限于组织架构及部门岗位职责、工作流程、规章制度等：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组织架构及岗位职责明确，工作流程及制度完善、合理性、可行性强的得</w:t>
            </w:r>
            <w:r>
              <w:rPr>
                <w:rFonts w:hint="eastAsia" w:asciiTheme="minorEastAsia" w:hAnsiTheme="minorEastAsia" w:cstheme="minorEastAsia"/>
                <w:b/>
                <w:bCs/>
                <w:color w:val="000000"/>
                <w:sz w:val="24"/>
                <w:szCs w:val="24"/>
              </w:rPr>
              <w:t xml:space="preserve">5分</w:t>
            </w:r>
            <w:r>
              <w:rPr>
                <w:rFonts w:hint="eastAsia" w:asciiTheme="minorEastAsia" w:hAnsiTheme="minorEastAsia" w:cstheme="minorEastAsia"/>
                <w:color w:val="000000"/>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组织架构及岗位职责较为明确，工作流程及制度较为完善、合理性、可行性较强的得</w:t>
            </w:r>
            <w:r>
              <w:rPr>
                <w:rFonts w:hint="eastAsia" w:asciiTheme="minorEastAsia" w:hAnsiTheme="minorEastAsia" w:cstheme="minorEastAsia"/>
                <w:b/>
                <w:bCs/>
                <w:color w:val="000000"/>
                <w:sz w:val="24"/>
                <w:szCs w:val="24"/>
              </w:rPr>
              <w:t xml:space="preserve">4分</w:t>
            </w:r>
            <w:r>
              <w:rPr>
                <w:rFonts w:hint="eastAsia" w:asciiTheme="minorEastAsia" w:hAnsiTheme="minorEastAsia" w:cstheme="minorEastAsia"/>
                <w:color w:val="000000"/>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组织架构及岗位职责基本明确，工作流程及制度简略、合理性、可行性一般的得</w:t>
            </w:r>
            <w:r>
              <w:rPr>
                <w:rFonts w:hint="eastAsia" w:asciiTheme="minorEastAsia" w:hAnsiTheme="minorEastAsia" w:cstheme="minorEastAsia"/>
                <w:b/>
                <w:bCs/>
                <w:color w:val="000000"/>
                <w:sz w:val="24"/>
                <w:szCs w:val="24"/>
              </w:rPr>
              <w:t xml:space="preserve">3分</w:t>
            </w:r>
            <w:r>
              <w:rPr>
                <w:rFonts w:hint="eastAsia" w:asciiTheme="minorEastAsia" w:hAnsiTheme="minorEastAsia" w:cstheme="minorEastAsia"/>
                <w:color w:val="000000"/>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组织架构及岗位职责不清楚明确，工作流程及制度内容粗糙、可行性不强的得</w:t>
            </w:r>
            <w:r>
              <w:rPr>
                <w:rFonts w:hint="eastAsia" w:asciiTheme="minorEastAsia" w:hAnsiTheme="minorEastAsia" w:cstheme="minorEastAsia"/>
                <w:b/>
                <w:bCs/>
                <w:color w:val="000000"/>
                <w:sz w:val="24"/>
                <w:szCs w:val="24"/>
              </w:rPr>
              <w:t xml:space="preserve">1分</w:t>
            </w:r>
            <w:r>
              <w:rPr>
                <w:rFonts w:hint="eastAsia" w:asciiTheme="minorEastAsia" w:hAnsiTheme="minorEastAsia" w:cstheme="minorEastAsia"/>
                <w:color w:val="000000"/>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rPr>
            </w:pPr>
            <w:r>
              <w:rPr>
                <w:rFonts w:hint="eastAsia" w:asciiTheme="minorEastAsia" w:hAnsiTheme="minorEastAsia" w:cstheme="minorEastAsia"/>
                <w:b/>
                <w:color w:val="000000"/>
                <w:sz w:val="24"/>
                <w:szCs w:val="24"/>
              </w:rPr>
              <w:t xml:space="preserve">该项未见阐述不得分</w:t>
            </w:r>
            <w:r>
              <w:rPr>
                <w:rFonts w:hint="eastAsia" w:asciiTheme="minorEastAsia" w:hAnsiTheme="minorEastAsia" w:cstheme="minorEastAsia"/>
                <w:bCs/>
                <w:color w:val="000000"/>
                <w:sz w:val="24"/>
                <w:szCs w:val="24"/>
              </w:rPr>
              <w:t xml:space="preserve">。</w:t>
            </w:r>
            <w:r/>
          </w:p>
        </w:tc>
      </w:tr>
      <w:tr>
        <w:trPr>
          <w:jc w:val="center"/>
          <w:trHeight w:val="621"/>
        </w:trPr>
        <w:tc>
          <w:tcPr>
            <w:tcW w:w="2178" w:type="dxa"/>
            <w:vAlign w:val="center"/>
            <w:textDirection w:val="lrTb"/>
            <w:noWrap w:val="false"/>
          </w:tcPr>
          <w:p>
            <w:pPr>
              <w:jc w:val="center"/>
              <w:spacing w:line="440" w:lineRule="exact"/>
              <w:widowControl/>
              <w:rPr>
                <w:rFonts w:asciiTheme="minorEastAsia" w:hAnsiTheme="minorEastAsia" w:cstheme="minorEastAsia"/>
                <w:sz w:val="24"/>
                <w:szCs w:val="24"/>
                <w:highlight w:val="green"/>
              </w:rPr>
            </w:pPr>
            <w:r>
              <w:rPr>
                <w:rFonts w:hint="eastAsia" w:asciiTheme="minorEastAsia" w:hAnsiTheme="minorEastAsia" w:cstheme="minorEastAsia"/>
                <w:color w:val="000000"/>
                <w:sz w:val="24"/>
                <w:szCs w:val="24"/>
                <w:lang w:bidi="ar"/>
              </w:rPr>
              <w:t xml:space="preserve">作业和进退场交接方案（5分）</w:t>
            </w:r>
            <w:r/>
          </w:p>
        </w:tc>
        <w:tc>
          <w:tcPr>
            <w:tcW w:w="7376" w:type="dxa"/>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投标文件中提供进退场交接方案。内容包含但不限于进场前与前一服务单位工作的所有材料、档案交接措施，进场计划及安排，合同到期退场时交接安排等。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lang w:val="zh-CN"/>
              </w:rPr>
            </w:pPr>
            <w:r>
              <w:rPr>
                <w:rFonts w:hint="eastAsia" w:asciiTheme="minorEastAsia" w:hAnsiTheme="minorEastAsia" w:cstheme="minorEastAsia"/>
                <w:sz w:val="24"/>
                <w:szCs w:val="24"/>
              </w:rPr>
              <w:t xml:space="preserve">科学合理，内容详细，措施具有可行性的</w:t>
            </w:r>
            <w:r>
              <w:rPr>
                <w:rFonts w:hint="eastAsia" w:asciiTheme="minorEastAsia" w:hAnsiTheme="minorEastAsia" w:cstheme="minorEastAsia"/>
                <w:b/>
                <w:bCs/>
                <w:sz w:val="24"/>
                <w:szCs w:val="24"/>
              </w:rPr>
              <w:t xml:space="preserve">得5</w:t>
            </w:r>
            <w:r>
              <w:rPr>
                <w:rFonts w:hint="eastAsia" w:asciiTheme="minorEastAsia" w:hAnsiTheme="minorEastAsia" w:cstheme="minorEastAsia"/>
                <w:b/>
                <w:bCs/>
                <w:sz w:val="24"/>
                <w:szCs w:val="24"/>
                <w:lang w:val="zh-CN"/>
              </w:rPr>
              <w:t xml:space="preserve">分</w:t>
            </w:r>
            <w:r>
              <w:rPr>
                <w:rFonts w:hint="eastAsia" w:asciiTheme="minorEastAsia" w:hAnsiTheme="minorEastAsia" w:cstheme="minorEastAsia"/>
                <w:sz w:val="24"/>
                <w:szCs w:val="24"/>
                <w:lang w:val="zh-CN"/>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lang w:val="zh-CN"/>
              </w:rPr>
            </w:pPr>
            <w:r>
              <w:rPr>
                <w:rFonts w:hint="eastAsia" w:asciiTheme="minorEastAsia" w:hAnsiTheme="minorEastAsia" w:cstheme="minorEastAsia"/>
                <w:sz w:val="24"/>
                <w:szCs w:val="24"/>
              </w:rPr>
              <w:t xml:space="preserve">科学较合理，内容较详细，措施较具有可行性的</w:t>
            </w:r>
            <w:r>
              <w:rPr>
                <w:rFonts w:hint="eastAsia" w:asciiTheme="minorEastAsia" w:hAnsiTheme="minorEastAsia" w:cstheme="minorEastAsia"/>
                <w:b/>
                <w:bCs/>
                <w:sz w:val="24"/>
                <w:szCs w:val="24"/>
              </w:rPr>
              <w:t xml:space="preserve">得3</w:t>
            </w:r>
            <w:r>
              <w:rPr>
                <w:rFonts w:hint="eastAsia" w:asciiTheme="minorEastAsia" w:hAnsiTheme="minorEastAsia" w:cstheme="minorEastAsia"/>
                <w:b/>
                <w:bCs/>
                <w:sz w:val="24"/>
                <w:szCs w:val="24"/>
                <w:lang w:val="zh-CN"/>
              </w:rPr>
              <w:t xml:space="preserve">分</w:t>
            </w:r>
            <w:r>
              <w:rPr>
                <w:rFonts w:hint="eastAsia" w:asciiTheme="minorEastAsia" w:hAnsiTheme="minorEastAsia" w:cstheme="minorEastAsia"/>
                <w:sz w:val="24"/>
                <w:szCs w:val="24"/>
                <w:lang w:val="zh-CN"/>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sz w:val="24"/>
                <w:szCs w:val="24"/>
                <w:lang w:val="zh-CN"/>
              </w:rPr>
            </w:pPr>
            <w:r>
              <w:rPr>
                <w:rFonts w:hint="eastAsia" w:asciiTheme="minorEastAsia" w:hAnsiTheme="minorEastAsia" w:cstheme="minorEastAsia"/>
                <w:sz w:val="24"/>
                <w:szCs w:val="24"/>
              </w:rPr>
              <w:t xml:space="preserve">科学合理性一般，内容简单粗糙，措施可行性一般的</w:t>
            </w:r>
            <w:r>
              <w:rPr>
                <w:rFonts w:hint="eastAsia" w:asciiTheme="minorEastAsia" w:hAnsiTheme="minorEastAsia" w:cstheme="minorEastAsia"/>
                <w:b/>
                <w:bCs/>
                <w:sz w:val="24"/>
                <w:szCs w:val="24"/>
              </w:rPr>
              <w:t xml:space="preserve">得2</w:t>
            </w:r>
            <w:r>
              <w:rPr>
                <w:rFonts w:hint="eastAsia" w:asciiTheme="minorEastAsia" w:hAnsiTheme="minorEastAsia" w:cstheme="minorEastAsia"/>
                <w:b/>
                <w:bCs/>
                <w:sz w:val="24"/>
                <w:szCs w:val="24"/>
                <w:lang w:val="zh-CN"/>
              </w:rPr>
              <w:t xml:space="preserve">分</w:t>
            </w:r>
            <w:r>
              <w:rPr>
                <w:rFonts w:hint="eastAsia" w:asciiTheme="minorEastAsia" w:hAnsiTheme="minorEastAsia" w:cstheme="minorEastAsia"/>
                <w:sz w:val="24"/>
                <w:szCs w:val="24"/>
                <w:lang w:val="zh-CN"/>
              </w:rPr>
              <w:t xml:space="preserve">；</w:t>
            </w:r>
            <w:r/>
          </w:p>
          <w:p>
            <w:pPr>
              <w:spacing w:line="440" w:lineRule="exact"/>
              <w:rPr>
                <w:rFonts w:asciiTheme="minorEastAsia" w:hAnsiTheme="minorEastAsia" w:cstheme="minorEastAsia"/>
                <w:sz w:val="24"/>
                <w:szCs w:val="24"/>
              </w:rPr>
            </w:pPr>
            <w:r>
              <w:rPr>
                <w:rFonts w:hint="eastAsia" w:asciiTheme="minorEastAsia" w:hAnsiTheme="minorEastAsia" w:cstheme="minorEastAsia"/>
                <w:b/>
                <w:bCs/>
                <w:sz w:val="24"/>
                <w:szCs w:val="24"/>
              </w:rPr>
              <w:t xml:space="preserve">该项</w:t>
            </w:r>
            <w:r>
              <w:rPr>
                <w:rFonts w:hint="eastAsia" w:asciiTheme="minorEastAsia" w:hAnsiTheme="minorEastAsia" w:cstheme="minorEastAsia"/>
                <w:b/>
                <w:bCs/>
                <w:sz w:val="24"/>
                <w:szCs w:val="24"/>
                <w:lang w:val="zh-CN"/>
              </w:rPr>
              <w:t xml:space="preserve">未见阐述不得分。</w:t>
            </w:r>
            <w:r/>
          </w:p>
        </w:tc>
      </w:tr>
    </w:tbl>
    <w:p>
      <w:pPr>
        <w:jc w:val="left"/>
        <w:widowControl/>
        <w:rPr>
          <w:sz w:val="24"/>
          <w:szCs w:val="24"/>
        </w:rPr>
      </w:pPr>
      <w:r>
        <w:rPr>
          <w:sz w:val="24"/>
          <w:szCs w:val="24"/>
        </w:rPr>
      </w:r>
      <w:r/>
    </w:p>
    <w:p>
      <w:pPr>
        <w:spacing w:line="360" w:lineRule="auto"/>
        <w:rPr>
          <w:rFonts w:hint="default" w:cs="Calibri" w:asciiTheme="minorEastAsia" w:hAnsiTheme="minorEastAsia" w:eastAsiaTheme="minorEastAsia"/>
          <w:b/>
          <w:color w:val="000000"/>
          <w:sz w:val="24"/>
          <w:szCs w:val="24"/>
          <w:lang w:val="en-US" w:eastAsia="zh-CN"/>
        </w:rPr>
      </w:pPr>
      <w:r>
        <w:rPr>
          <w:rFonts w:hint="eastAsia" w:cs="Calibri" w:asciiTheme="minorEastAsia" w:hAnsiTheme="minorEastAsia"/>
          <w:b/>
          <w:color w:val="000000"/>
          <w:sz w:val="24"/>
          <w:szCs w:val="24"/>
          <w:lang w:val="en-US" w:eastAsia="zh-CN"/>
        </w:rPr>
        <w:t xml:space="preserve">注;</w:t>
      </w:r>
      <w:r/>
    </w:p>
    <w:p>
      <w:pPr>
        <w:spacing w:line="360" w:lineRule="auto"/>
        <w:rPr>
          <w:rFonts w:hint="eastAsia" w:cs="Calibri" w:asciiTheme="minorEastAsia" w:hAnsiTheme="minorEastAsia"/>
          <w:b/>
          <w:color w:val="000000"/>
          <w:sz w:val="24"/>
          <w:szCs w:val="24"/>
        </w:rPr>
      </w:pPr>
      <w:r>
        <w:rPr>
          <w:rFonts w:hint="eastAsia" w:cs="Calibri" w:asciiTheme="minorEastAsia" w:hAnsiTheme="minorEastAsia"/>
          <w:b/>
          <w:color w:val="000000"/>
          <w:sz w:val="24"/>
          <w:szCs w:val="24"/>
          <w:lang w:val="en-US" w:eastAsia="zh-CN"/>
        </w:rPr>
        <w:t xml:space="preserve">1.</w:t>
      </w:r>
      <w:r>
        <w:rPr>
          <w:rFonts w:hint="eastAsia" w:cs="Calibri" w:asciiTheme="minorEastAsia" w:hAnsiTheme="minorEastAsia"/>
          <w:b/>
          <w:color w:val="000000"/>
          <w:sz w:val="24"/>
          <w:szCs w:val="24"/>
        </w:rPr>
        <w:t xml:space="preserve">本项目评标标准中的技术分（30分）采用暗标方式进行评审。</w:t>
      </w:r>
      <w:r/>
    </w:p>
    <w:p>
      <w:pPr>
        <w:spacing w:line="360" w:lineRule="auto"/>
        <w:rPr>
          <w:rFonts w:hint="eastAsia" w:cs="Calibri" w:asciiTheme="minorEastAsia" w:hAnsiTheme="minorEastAsia"/>
          <w:b/>
          <w:color w:val="000000"/>
          <w:sz w:val="24"/>
          <w:szCs w:val="24"/>
        </w:rPr>
      </w:pPr>
      <w:r>
        <w:rPr>
          <w:rFonts w:hint="eastAsia" w:cs="Calibri" w:asciiTheme="minorEastAsia" w:hAnsiTheme="minorEastAsia"/>
          <w:b/>
          <w:color w:val="000000"/>
          <w:sz w:val="24"/>
          <w:szCs w:val="24"/>
          <w:lang w:val="en-US" w:eastAsia="zh-CN"/>
        </w:rPr>
        <w:t xml:space="preserve">2.</w:t>
      </w:r>
      <w:r>
        <w:rPr>
          <w:rFonts w:hint="eastAsia" w:cs="Calibri" w:asciiTheme="minorEastAsia" w:hAnsiTheme="minorEastAsia"/>
          <w:b/>
          <w:color w:val="000000"/>
          <w:sz w:val="24"/>
          <w:szCs w:val="24"/>
        </w:rPr>
        <w:t xml:space="preserve">编制要求：</w:t>
      </w:r>
      <w:r/>
    </w:p>
    <w:p>
      <w:pPr>
        <w:keepLines w:val="0"/>
        <w:keepNext w:val="0"/>
        <w:pageBreakBefore w:val="0"/>
        <w:spacing w:line="360" w:lineRule="auto"/>
        <w:rPr>
          <w:rFonts w:hint="eastAsia" w:cs="Calibri" w:asciiTheme="minorEastAsia" w:hAnsiTheme="minorEastAsia"/>
          <w:b/>
          <w:color w:val="000000"/>
          <w:sz w:val="24"/>
          <w:szCs w:val="24"/>
        </w:rPr>
      </w:pPr>
      <w:r>
        <w:rPr>
          <w:rFonts w:hint="eastAsia" w:cs="Calibri" w:asciiTheme="minorEastAsia" w:hAnsiTheme="minorEastAsia"/>
          <w:b/>
          <w:color w:val="000000"/>
          <w:sz w:val="24"/>
          <w:szCs w:val="24"/>
        </w:rPr>
        <w:t xml:space="preserve">2.1方案内容、文字</w:t>
      </w:r>
      <w:r>
        <w:rPr>
          <w:rFonts w:hint="eastAsia" w:cs="Calibri" w:asciiTheme="minorEastAsia" w:hAnsiTheme="minorEastAsia"/>
          <w:b/>
          <w:color w:val="000000"/>
          <w:sz w:val="24"/>
          <w:szCs w:val="24"/>
          <w:lang w:eastAsia="zh-CN"/>
        </w:rPr>
        <w:t xml:space="preserve">、各类型图表、框图</w:t>
      </w:r>
      <w:r>
        <w:rPr>
          <w:rFonts w:hint="eastAsia" w:cs="Calibri" w:asciiTheme="minorEastAsia" w:hAnsiTheme="minorEastAsia"/>
          <w:b/>
          <w:color w:val="000000"/>
          <w:sz w:val="24"/>
          <w:szCs w:val="24"/>
        </w:rPr>
        <w:t xml:space="preserve">均不得出现供应商名称、相关人员姓名和其他可识别供应商身份的字符、徽标、人员名称</w:t>
      </w:r>
      <w:r>
        <w:rPr>
          <w:rFonts w:hint="eastAsia" w:cs="Calibri" w:asciiTheme="minorEastAsia" w:hAnsiTheme="minorEastAsia"/>
          <w:b/>
          <w:color w:val="000000"/>
          <w:sz w:val="24"/>
          <w:szCs w:val="24"/>
          <w:lang w:eastAsia="zh-CN"/>
        </w:rPr>
        <w:t xml:space="preserve">、</w:t>
      </w:r>
      <w:r>
        <w:rPr>
          <w:rFonts w:cs="Calibri" w:asciiTheme="minorEastAsia" w:hAnsiTheme="minorEastAsia"/>
          <w:b/>
          <w:color w:val="000000"/>
          <w:sz w:val="24"/>
          <w:szCs w:val="24"/>
        </w:rPr>
        <w:t xml:space="preserve">投标人独享的企业标准或编号</w:t>
      </w:r>
      <w:r>
        <w:rPr>
          <w:rFonts w:hint="eastAsia" w:cs="Calibri" w:asciiTheme="minorEastAsia" w:hAnsiTheme="minorEastAsia"/>
          <w:b/>
          <w:color w:val="000000"/>
          <w:sz w:val="24"/>
          <w:szCs w:val="24"/>
        </w:rPr>
        <w:t xml:space="preserve">等内容，不得出现以前所承担过的项目名称，不得作任何标识或暗示该供应商单位名称或人员姓名的标记</w:t>
      </w:r>
      <w:r>
        <w:rPr>
          <w:rFonts w:hint="eastAsia" w:cs="Calibri" w:asciiTheme="minorEastAsia" w:hAnsiTheme="minorEastAsia"/>
          <w:b/>
          <w:color w:val="000000"/>
          <w:sz w:val="24"/>
          <w:szCs w:val="24"/>
          <w:lang w:eastAsia="zh-CN"/>
        </w:rPr>
        <w:t xml:space="preserve">，</w:t>
      </w:r>
      <w:r>
        <w:rPr>
          <w:rFonts w:cs="Calibri" w:asciiTheme="minorEastAsia" w:hAnsiTheme="minorEastAsia"/>
          <w:b/>
          <w:color w:val="000000"/>
          <w:sz w:val="24"/>
          <w:szCs w:val="24"/>
        </w:rPr>
        <w:t xml:space="preserve">相关人员姓名应以职务或职称代替</w:t>
      </w:r>
      <w:r>
        <w:rPr>
          <w:rFonts w:hint="eastAsia" w:cs="Calibri" w:asciiTheme="minorEastAsia" w:hAnsiTheme="minorEastAsia"/>
          <w:b/>
          <w:color w:val="000000"/>
          <w:sz w:val="24"/>
          <w:szCs w:val="24"/>
        </w:rPr>
        <w:t xml:space="preserve">。</w:t>
      </w:r>
      <w:r/>
    </w:p>
    <w:p>
      <w:pPr>
        <w:numPr>
          <w:ilvl w:val="0"/>
          <w:numId w:val="0"/>
        </w:numPr>
        <w:jc w:val="left"/>
        <w:keepLines w:val="0"/>
        <w:keepNext w:val="0"/>
        <w:pageBreakBefore w:val="0"/>
        <w:spacing w:line="360" w:lineRule="auto"/>
        <w:widowControl/>
        <w:rPr>
          <w:rFonts w:hint="eastAsia" w:cs="Calibri" w:asciiTheme="minorEastAsia" w:hAnsiTheme="minorEastAsia"/>
          <w:b/>
          <w:bCs/>
          <w:color w:val="000000"/>
          <w:sz w:val="24"/>
          <w:szCs w:val="24"/>
        </w:rPr>
      </w:pPr>
      <w:r>
        <w:rPr>
          <w:rFonts w:hint="eastAsia" w:cs="Calibri" w:asciiTheme="minorEastAsia" w:hAnsiTheme="minorEastAsia"/>
          <w:b/>
          <w:color w:val="000000"/>
          <w:sz w:val="24"/>
          <w:szCs w:val="24"/>
          <w:lang w:val="en-US" w:eastAsia="zh-CN"/>
        </w:rPr>
        <w:t xml:space="preserve">2.2</w:t>
      </w:r>
      <w:r>
        <w:rPr>
          <w:rFonts w:hint="eastAsia" w:cs="Calibri" w:asciiTheme="minorEastAsia" w:hAnsiTheme="minorEastAsia"/>
          <w:b/>
          <w:color w:val="000000"/>
          <w:sz w:val="24"/>
          <w:szCs w:val="24"/>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sz w:val="24"/>
          <w:szCs w:val="24"/>
        </w:rPr>
      </w:r>
    </w:p>
    <w:p>
      <w:pPr>
        <w:numPr>
          <w:ilvl w:val="0"/>
          <w:numId w:val="0"/>
        </w:numPr>
        <w:jc w:val="left"/>
        <w:keepLines w:val="0"/>
        <w:keepNext w:val="0"/>
        <w:pageBreakBefore w:val="0"/>
        <w:spacing w:line="360" w:lineRule="auto"/>
        <w:widowControl/>
        <w:rPr>
          <w:sz w:val="24"/>
          <w:szCs w:val="24"/>
        </w:rPr>
      </w:pPr>
      <w:r>
        <w:rPr>
          <w:rFonts w:hint="eastAsia" w:cs="Calibri" w:asciiTheme="minorEastAsia" w:hAnsiTheme="minorEastAsia"/>
          <w:b/>
          <w:color w:val="000000"/>
          <w:sz w:val="24"/>
          <w:szCs w:val="24"/>
        </w:rPr>
        <w:t xml:space="preserve">2.3供应商需按照</w:t>
      </w:r>
      <w:r>
        <w:rPr>
          <w:rFonts w:hint="eastAsia" w:cs="Calibri" w:asciiTheme="minorEastAsia" w:hAnsiTheme="minorEastAsia"/>
          <w:b/>
          <w:color w:val="000000"/>
          <w:sz w:val="24"/>
          <w:szCs w:val="24"/>
          <w:lang w:val="en-US" w:eastAsia="zh-CN"/>
        </w:rPr>
        <w:t xml:space="preserve">上述</w:t>
      </w:r>
      <w:r>
        <w:rPr>
          <w:rFonts w:hint="eastAsia" w:cs="Calibri" w:asciiTheme="minorEastAsia" w:hAnsiTheme="minorEastAsia"/>
          <w:b/>
          <w:color w:val="000000"/>
          <w:sz w:val="24"/>
          <w:szCs w:val="24"/>
        </w:rPr>
        <w:t xml:space="preserve">要求编制方案，未按要求编制的本项不得分。</w:t>
      </w: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pStyle w:val="843"/>
        <w:jc w:val="center"/>
        <w:spacing w:before="156" w:after="156" w:line="360" w:lineRule="auto"/>
        <w:rPr>
          <w:rFonts w:ascii="黑体" w:hAnsi="黑体" w:eastAsia="黑体"/>
          <w:b w:val="0"/>
        </w:rPr>
      </w:pPr>
      <w:r/>
      <w:bookmarkStart w:id="38" w:name="_Toc162361615"/>
      <w:r>
        <w:rPr>
          <w:rFonts w:hint="eastAsia" w:ascii="黑体" w:hAnsi="黑体" w:eastAsia="黑体"/>
          <w:b w:val="0"/>
        </w:rPr>
        <w:t xml:space="preserve">第六章  投标文件格式</w:t>
      </w:r>
      <w:bookmarkEnd w:id="3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，如填写不完整或不一致或填写有误，将承担一切不利责任。</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r/>
      <w:r/>
    </w:p>
    <w:p>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jc w:val="left"/>
        <w:keepLines/>
        <w:keepNext/>
        <w:spacing w:before="360" w:after="200" w:line="360" w:lineRule="auto"/>
        <w:rPr>
          <w:rFonts w:ascii="Arial" w:hAnsi="Arial" w:eastAsia="宋体" w:cs="Arial"/>
          <w:b/>
          <w:iCs/>
          <w:sz w:val="36"/>
        </w:rPr>
        <w:outlineLvl w:val="1"/>
      </w:pPr>
      <w:r>
        <w:rPr>
          <w:rFonts w:hint="eastAsia" w:ascii="宋体" w:hAnsi="宋体" w:eastAsia="宋体" w:cs="Times New Roman"/>
          <w:color w:val="000000"/>
          <w:sz w:val="24"/>
          <w:szCs w:val="21"/>
        </w:rPr>
        <w:t xml:space="preserve"> </w:t>
      </w:r>
      <w:r>
        <w:rPr>
          <w:rFonts w:hint="eastAsia" w:ascii="Arial" w:hAnsi="Arial" w:eastAsia="宋体" w:cs="Arial"/>
          <w:b/>
          <w:iCs/>
          <w:sz w:val="36"/>
        </w:rPr>
        <w:t xml:space="preserve">十三、投标分项报价表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服务（标的）/</w:t>
            </w:r>
            <w:r>
              <w:rPr>
                <w:rFonts w:hint="eastAsia" w:ascii="宋体" w:hAnsi="宋体"/>
                <w:color w:val="000000"/>
                <w:sz w:val="24"/>
              </w:rPr>
              <w:t xml:space="preserve">岗位</w:t>
            </w:r>
            <w:r>
              <w:rPr>
                <w:rFonts w:hint="eastAsia" w:ascii="宋体" w:hAnsi="宋体"/>
                <w:color w:val="000000"/>
                <w:sz w:val="24"/>
              </w:rPr>
              <w:t xml:space="preserve">名称</w:t>
            </w:r>
            <w:r>
              <w:rPr>
                <w:rFonts w:hint="eastAsia"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6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360" w:lineRule="auto"/>
        <w:rPr>
          <w:bCs/>
        </w:rPr>
      </w:pPr>
      <w:r>
        <w:rPr>
          <w:rFonts w:hint="eastAsia" w:ascii="宋体" w:hAnsi="宋体" w:eastAsia="宋体" w:cs="Times New Roman"/>
          <w:bCs/>
          <w:color w:val="000000"/>
          <w:sz w:val="24"/>
          <w:szCs w:val="24"/>
        </w:rPr>
        <w:t xml:space="preserve">特别提醒：上述表格为模板，可调整。投标人应按照</w:t>
      </w:r>
      <w:r>
        <w:rPr>
          <w:rFonts w:hint="eastAsia" w:ascii="宋体" w:hAnsi="宋体" w:eastAsia="宋体" w:cs="Times New Roman"/>
          <w:bCs/>
          <w:color w:val="000000"/>
          <w:sz w:val="24"/>
          <w:szCs w:val="24"/>
        </w:rPr>
        <w:t xml:space="preserve">项目需求</w:t>
      </w:r>
      <w:r>
        <w:rPr>
          <w:rFonts w:hint="eastAsia" w:ascii="宋体" w:hAnsi="宋体" w:eastAsia="宋体" w:cs="Times New Roman"/>
          <w:bCs/>
          <w:color w:val="000000"/>
          <w:sz w:val="24"/>
          <w:szCs w:val="24"/>
        </w:rPr>
        <w:t xml:space="preserve">要求采用分项报价最终汇总的方式进行，标明拟提供服务的单价和总价</w:t>
      </w:r>
      <w:r>
        <w:rPr>
          <w:rFonts w:hint="eastAsia" w:ascii="宋体" w:hAnsi="宋体" w:eastAsia="宋体" w:cs="Times New Roman"/>
          <w:bCs/>
          <w:color w:val="000000"/>
          <w:sz w:val="24"/>
          <w:szCs w:val="24"/>
        </w:rPr>
        <w:t xml:space="preserve">，详细分析各项费用组成。如若中标，将作为后期履约付款依据。</w:t>
      </w:r>
      <w:r>
        <w:rPr>
          <w:rFonts w:hint="eastAsia" w:ascii="宋体" w:hAnsi="宋体" w:eastAsia="宋体" w:cs="Times New Roman"/>
          <w:bCs/>
          <w:color w:val="000000"/>
          <w:sz w:val="24"/>
          <w:szCs w:val="24"/>
        </w:rPr>
        <w:t xml:space="preserve">如</w:t>
      </w:r>
      <w:r>
        <w:rPr>
          <w:rFonts w:hint="eastAsia" w:ascii="宋体" w:hAnsi="宋体" w:eastAsia="宋体" w:cs="Times New Roman"/>
          <w:bCs/>
          <w:color w:val="000000"/>
          <w:sz w:val="24"/>
          <w:szCs w:val="24"/>
        </w:rPr>
        <w:t xml:space="preserve">投标人</w:t>
      </w:r>
      <w:r>
        <w:rPr>
          <w:rFonts w:hint="eastAsia" w:ascii="宋体" w:hAnsi="宋体" w:eastAsia="宋体" w:cs="Times New Roman"/>
          <w:bCs/>
          <w:color w:val="000000"/>
          <w:sz w:val="24"/>
          <w:szCs w:val="24"/>
        </w:rPr>
        <w:t xml:space="preserve">未</w:t>
      </w:r>
      <w:r>
        <w:rPr>
          <w:rFonts w:hint="eastAsia" w:ascii="宋体" w:hAnsi="宋体" w:eastAsia="宋体" w:cs="Times New Roman"/>
          <w:bCs/>
          <w:color w:val="000000"/>
          <w:sz w:val="24"/>
          <w:szCs w:val="24"/>
        </w:rPr>
        <w:t xml:space="preserve">按照</w:t>
      </w:r>
      <w:r>
        <w:rPr>
          <w:rFonts w:hint="eastAsia" w:ascii="宋体" w:hAnsi="宋体" w:eastAsia="宋体" w:cs="Times New Roman"/>
          <w:bCs/>
          <w:color w:val="000000"/>
          <w:sz w:val="24"/>
          <w:szCs w:val="24"/>
        </w:rPr>
        <w:t xml:space="preserve">要求</w:t>
      </w:r>
      <w:r>
        <w:rPr>
          <w:rFonts w:hint="eastAsia" w:ascii="宋体" w:hAnsi="宋体" w:eastAsia="宋体" w:cs="Times New Roman"/>
          <w:bCs/>
          <w:color w:val="000000"/>
          <w:sz w:val="24"/>
          <w:szCs w:val="24"/>
        </w:rPr>
        <w:t xml:space="preserve">填写</w:t>
      </w:r>
      <w:r>
        <w:rPr>
          <w:rFonts w:hint="eastAsia" w:ascii="宋体" w:hAnsi="宋体" w:eastAsia="宋体" w:cs="Times New Roman"/>
          <w:bCs/>
          <w:color w:val="000000"/>
          <w:sz w:val="24"/>
          <w:szCs w:val="24"/>
        </w:rPr>
        <w:t xml:space="preserve">并</w:t>
      </w:r>
      <w:r>
        <w:rPr>
          <w:rFonts w:hint="eastAsia" w:ascii="宋体" w:hAnsi="宋体" w:eastAsia="宋体" w:cs="Times New Roman"/>
          <w:bCs/>
          <w:color w:val="000000"/>
          <w:sz w:val="24"/>
          <w:szCs w:val="24"/>
        </w:rPr>
        <w:t xml:space="preserve">提供</w:t>
      </w:r>
      <w:r>
        <w:rPr>
          <w:rFonts w:hint="eastAsia" w:ascii="宋体" w:hAnsi="宋体" w:eastAsia="宋体" w:cs="Times New Roman"/>
          <w:bCs/>
          <w:color w:val="000000"/>
          <w:sz w:val="24"/>
          <w:szCs w:val="24"/>
        </w:rPr>
        <w:t xml:space="preserve">报价</w:t>
      </w:r>
      <w:r>
        <w:rPr>
          <w:rFonts w:hint="eastAsia" w:ascii="宋体" w:hAnsi="宋体" w:eastAsia="宋体" w:cs="Times New Roman"/>
          <w:bCs/>
          <w:color w:val="000000"/>
          <w:sz w:val="24"/>
          <w:szCs w:val="24"/>
        </w:rPr>
        <w:t xml:space="preserve">详细</w:t>
      </w:r>
      <w:r>
        <w:rPr>
          <w:rFonts w:hint="eastAsia" w:ascii="宋体" w:hAnsi="宋体" w:eastAsia="宋体" w:cs="Times New Roman"/>
          <w:bCs/>
          <w:color w:val="000000"/>
          <w:sz w:val="24"/>
          <w:szCs w:val="24"/>
        </w:rPr>
        <w:t xml:space="preserve">清单</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将</w:t>
      </w:r>
      <w:r>
        <w:rPr>
          <w:rFonts w:hint="eastAsia" w:ascii="宋体" w:hAnsi="宋体" w:eastAsia="宋体" w:cs="Times New Roman"/>
          <w:bCs/>
          <w:color w:val="000000"/>
          <w:sz w:val="24"/>
          <w:szCs w:val="24"/>
        </w:rPr>
        <w:t xml:space="preserve">承担</w:t>
      </w:r>
      <w:r>
        <w:rPr>
          <w:rFonts w:hint="eastAsia" w:ascii="宋体" w:hAnsi="宋体" w:eastAsia="宋体" w:cs="Times New Roman"/>
          <w:bCs/>
          <w:color w:val="000000"/>
          <w:sz w:val="24"/>
          <w:szCs w:val="24"/>
        </w:rPr>
        <w:t xml:space="preserve">一切</w:t>
      </w:r>
      <w:r>
        <w:rPr>
          <w:rFonts w:hint="eastAsia" w:ascii="宋体" w:hAnsi="宋体" w:eastAsia="宋体" w:cs="Times New Roman"/>
          <w:bCs/>
          <w:color w:val="000000"/>
          <w:sz w:val="24"/>
          <w:szCs w:val="24"/>
        </w:rPr>
        <w:t xml:space="preserve">不利</w:t>
      </w:r>
      <w:r>
        <w:rPr>
          <w:rFonts w:hint="eastAsia" w:ascii="宋体" w:hAnsi="宋体" w:eastAsia="宋体" w:cs="Times New Roman"/>
          <w:bCs/>
          <w:color w:val="000000"/>
          <w:sz w:val="24"/>
          <w:szCs w:val="24"/>
        </w:rPr>
        <w:t xml:space="preserve">后果</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r>
      <w:r/>
    </w:p>
    <w:p>
      <w:pPr>
        <w:ind w:firstLine="420"/>
        <w:spacing w:line="500" w:lineRule="exact"/>
      </w:pPr>
      <w:r/>
      <w:r/>
    </w:p>
    <w:p>
      <w:pPr>
        <w:ind w:firstLine="420"/>
        <w:spacing w:line="500" w:lineRule="exact"/>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39" w:name="_Hlt26955054"/>
      <w:r/>
      <w:bookmarkEnd w:id="39"/>
      <w:r>
        <w:rPr>
          <w:rFonts w:hint="eastAsia" w:ascii="Arial" w:hAnsi="Arial" w:eastAsia="宋体" w:cs="Arial"/>
          <w:b/>
          <w:iCs/>
          <w:sz w:val="36"/>
        </w:rPr>
        <w:t xml:space="preserve">十五、商务要求响应及偏离表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eastAsia="宋体" w:cs="Times New Roman"/>
                <w:color w:val="000000"/>
                <w:sz w:val="24"/>
                <w:szCs w:val="24"/>
              </w:rPr>
            </w:pPr>
            <w:r/>
            <w:bookmarkStart w:id="40" w:name="_Hlt26580838"/>
            <w:r/>
            <w:bookmarkEnd w:id="40"/>
            <w:r/>
            <w:bookmarkStart w:id="41" w:name="_Hlt26782999"/>
            <w:r/>
            <w:bookmarkEnd w:id="41"/>
            <w:r/>
            <w:bookmarkStart w:id="42" w:name="_Hlt26955056"/>
            <w:r/>
            <w:bookmarkEnd w:id="42"/>
            <w:r/>
            <w:bookmarkStart w:id="43" w:name="_Hlt26609391"/>
            <w:r/>
            <w:bookmarkEnd w:id="43"/>
            <w:r/>
            <w:bookmarkStart w:id="44" w:name="_Hlt26671343"/>
            <w:r/>
            <w:bookmarkEnd w:id="44"/>
            <w:r/>
            <w:bookmarkStart w:id="45" w:name="_Hlt24879081"/>
            <w:r/>
            <w:bookmarkEnd w:id="45"/>
            <w:r/>
            <w:bookmarkStart w:id="46" w:name="_Hlt26671372"/>
            <w:r/>
            <w:bookmarkEnd w:id="46"/>
            <w:r/>
            <w:bookmarkStart w:id="47" w:name="_Hlt26955064"/>
            <w:r/>
            <w:bookmarkEnd w:id="47"/>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48" w:name="_Hlt26609389"/>
      <w:r/>
      <w:bookmarkEnd w:id="48"/>
      <w:r/>
      <w:bookmarkStart w:id="49" w:name="_Hlt26955066"/>
      <w:r/>
      <w:bookmarkEnd w:id="49"/>
      <w:r/>
      <w:bookmarkStart w:id="50" w:name="_格式2__法定代表人授权书"/>
      <w:r/>
      <w:bookmarkEnd w:id="50"/>
      <w:r/>
      <w:bookmarkStart w:id="51" w:name="_Hlt26671374"/>
      <w:r/>
      <w:bookmarkEnd w:id="51"/>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十八、开标一览表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MS Mincho">
    <w:panose1 w:val="02020603050405090304"/>
  </w:font>
  <w:font w:name="Courier New">
    <w:panose1 w:val="02070309020205020404"/>
  </w:font>
  <w:font w:name="Calibri">
    <w:panose1 w:val="020F0502020204030204"/>
  </w:font>
  <w:font w:name="Arial">
    <w:panose1 w:val="020B0604020202020204"/>
  </w:font>
  <w:font w:name="PHPCCD ËÎÌå">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4"/>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5"/>
    <w:uiPriority w:val="99"/>
  </w:style>
  <w:style w:type="character" w:styleId="698">
    <w:name w:val="Footer Char"/>
    <w:basedOn w:val="846"/>
    <w:link w:val="854"/>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4"/>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63"/>
    <w:uiPriority w:val="9"/>
    <w:qFormat/>
    <w:pPr>
      <w:keepLines/>
      <w:keepNext/>
      <w:spacing w:before="340" w:after="330" w:line="578" w:lineRule="auto"/>
      <w:outlineLvl w:val="0"/>
    </w:pPr>
    <w:rPr>
      <w:b/>
      <w:bCs/>
      <w:sz w:val="44"/>
      <w:szCs w:val="44"/>
    </w:rPr>
  </w:style>
  <w:style w:type="paragraph" w:styleId="844">
    <w:name w:val="Heading 2"/>
    <w:basedOn w:val="842"/>
    <w:next w:val="842"/>
    <w:link w:val="8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66"/>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Document Map"/>
    <w:basedOn w:val="842"/>
    <w:link w:val="864"/>
    <w:uiPriority w:val="99"/>
    <w:semiHidden/>
    <w:unhideWhenUsed/>
    <w:qFormat/>
    <w:rPr>
      <w:rFonts w:ascii="宋体" w:eastAsia="宋体"/>
      <w:sz w:val="18"/>
      <w:szCs w:val="18"/>
    </w:rPr>
  </w:style>
  <w:style w:type="paragraph" w:styleId="849">
    <w:name w:val="annotation text"/>
    <w:basedOn w:val="842"/>
    <w:link w:val="868"/>
    <w:uiPriority w:val="0"/>
    <w:qFormat/>
    <w:pPr>
      <w:ind w:firstLine="922"/>
      <w:jc w:val="left"/>
      <w:spacing w:line="360" w:lineRule="auto"/>
    </w:pPr>
    <w:rPr>
      <w:rFonts w:ascii="Times New Roman" w:hAnsi="Times New Roman" w:eastAsia="宋体" w:cs="Times New Roman"/>
      <w:szCs w:val="24"/>
    </w:rPr>
  </w:style>
  <w:style w:type="paragraph" w:styleId="850">
    <w:name w:val="Body Text"/>
    <w:basedOn w:val="842"/>
    <w:next w:val="842"/>
    <w:uiPriority w:val="0"/>
    <w:unhideWhenUsed/>
    <w:qFormat/>
    <w:pPr>
      <w:spacing w:after="120"/>
    </w:pPr>
    <w:rPr>
      <w:rFonts w:ascii="Calibri" w:hAnsi="Calibri" w:eastAsia="宋体" w:cs="Times New Roman"/>
    </w:rPr>
  </w:style>
  <w:style w:type="paragraph" w:styleId="851">
    <w:name w:val="Plain Text"/>
    <w:basedOn w:val="842"/>
    <w:link w:val="872"/>
    <w:uiPriority w:val="0"/>
    <w:qFormat/>
    <w:rPr>
      <w:rFonts w:ascii="宋体" w:hAnsi="Courier New" w:eastAsia="宋体" w:cs="Times New Roman"/>
      <w:szCs w:val="20"/>
    </w:rPr>
  </w:style>
  <w:style w:type="paragraph" w:styleId="852">
    <w:name w:val="Date"/>
    <w:basedOn w:val="842"/>
    <w:next w:val="842"/>
    <w:link w:val="867"/>
    <w:uiPriority w:val="99"/>
    <w:semiHidden/>
    <w:unhideWhenUsed/>
    <w:qFormat/>
    <w:pPr>
      <w:ind w:left="100"/>
    </w:pPr>
  </w:style>
  <w:style w:type="paragraph" w:styleId="853">
    <w:name w:val="Balloon Text"/>
    <w:basedOn w:val="842"/>
    <w:link w:val="869"/>
    <w:uiPriority w:val="99"/>
    <w:semiHidden/>
    <w:unhideWhenUsed/>
    <w:qFormat/>
    <w:rPr>
      <w:sz w:val="18"/>
      <w:szCs w:val="18"/>
    </w:rPr>
  </w:style>
  <w:style w:type="paragraph" w:styleId="854">
    <w:name w:val="Footer"/>
    <w:basedOn w:val="842"/>
    <w:link w:val="862"/>
    <w:uiPriority w:val="99"/>
    <w:unhideWhenUsed/>
    <w:qFormat/>
    <w:pPr>
      <w:jc w:val="left"/>
      <w:tabs>
        <w:tab w:val="center" w:pos="4153" w:leader="none"/>
        <w:tab w:val="right" w:pos="8306" w:leader="none"/>
      </w:tabs>
    </w:pPr>
    <w:rPr>
      <w:sz w:val="18"/>
      <w:szCs w:val="18"/>
    </w:rPr>
  </w:style>
  <w:style w:type="paragraph" w:styleId="855">
    <w:name w:val="Header"/>
    <w:basedOn w:val="842"/>
    <w:link w:val="8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2"/>
    <w:next w:val="842"/>
    <w:uiPriority w:val="39"/>
    <w:unhideWhenUsed/>
    <w:qFormat/>
    <w:pPr>
      <w:jc w:val="center"/>
      <w:spacing w:line="360" w:lineRule="auto"/>
      <w:tabs>
        <w:tab w:val="right" w:pos="9628" w:leader="dot"/>
      </w:tabs>
    </w:pPr>
    <w:rPr>
      <w:sz w:val="32"/>
    </w:rPr>
  </w:style>
  <w:style w:type="paragraph" w:styleId="857">
    <w:name w:val="Normal (Web)"/>
    <w:basedOn w:val="842"/>
    <w:uiPriority w:val="0"/>
    <w:qFormat/>
    <w:pPr>
      <w:jc w:val="left"/>
      <w:spacing w:before="100" w:beforeAutospacing="1" w:after="100" w:afterAutospacing="1"/>
      <w:widowControl/>
    </w:pPr>
    <w:rPr>
      <w:rFonts w:ascii="宋体" w:hAnsi="宋体" w:eastAsia="宋体" w:cs="Arial"/>
      <w:color w:val="0000ff"/>
      <w:sz w:val="24"/>
      <w:szCs w:val="24"/>
    </w:rPr>
  </w:style>
  <w:style w:type="table" w:styleId="858">
    <w:name w:val="Table Grid"/>
    <w:basedOn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Hyperlink"/>
    <w:uiPriority w:val="99"/>
    <w:qFormat/>
    <w:rPr>
      <w:color w:val="0000ff"/>
      <w:u w:val="none"/>
    </w:rPr>
  </w:style>
  <w:style w:type="character" w:styleId="860">
    <w:name w:val="annotation reference"/>
    <w:uiPriority w:val="0"/>
    <w:qFormat/>
    <w:rPr>
      <w:sz w:val="21"/>
      <w:szCs w:val="21"/>
    </w:rPr>
  </w:style>
  <w:style w:type="character" w:styleId="861" w:customStyle="1">
    <w:name w:val="页眉 Char"/>
    <w:basedOn w:val="846"/>
    <w:link w:val="855"/>
    <w:uiPriority w:val="99"/>
    <w:semiHidden/>
    <w:qFormat/>
    <w:rPr>
      <w:sz w:val="18"/>
      <w:szCs w:val="18"/>
    </w:rPr>
  </w:style>
  <w:style w:type="character" w:styleId="862" w:customStyle="1">
    <w:name w:val="页脚 Char"/>
    <w:basedOn w:val="846"/>
    <w:link w:val="854"/>
    <w:uiPriority w:val="99"/>
    <w:qFormat/>
    <w:rPr>
      <w:sz w:val="18"/>
      <w:szCs w:val="18"/>
    </w:rPr>
  </w:style>
  <w:style w:type="character" w:styleId="863" w:customStyle="1">
    <w:name w:val="标题 1 Char"/>
    <w:basedOn w:val="846"/>
    <w:link w:val="843"/>
    <w:uiPriority w:val="9"/>
    <w:qFormat/>
    <w:rPr>
      <w:b/>
      <w:bCs/>
      <w:sz w:val="44"/>
      <w:szCs w:val="44"/>
    </w:rPr>
  </w:style>
  <w:style w:type="character" w:styleId="864" w:customStyle="1">
    <w:name w:val="文档结构图 Char"/>
    <w:basedOn w:val="846"/>
    <w:link w:val="848"/>
    <w:uiPriority w:val="99"/>
    <w:semiHidden/>
    <w:qFormat/>
    <w:rPr>
      <w:rFonts w:ascii="宋体" w:eastAsia="宋体"/>
      <w:sz w:val="18"/>
      <w:szCs w:val="18"/>
    </w:rPr>
  </w:style>
  <w:style w:type="character" w:styleId="865" w:customStyle="1">
    <w:name w:val="标题 2 Char"/>
    <w:basedOn w:val="846"/>
    <w:link w:val="844"/>
    <w:uiPriority w:val="9"/>
    <w:qFormat/>
    <w:rPr>
      <w:rFonts w:asciiTheme="majorHAnsi" w:hAnsiTheme="majorHAnsi" w:eastAsiaTheme="majorEastAsia" w:cstheme="majorBidi"/>
      <w:b/>
      <w:bCs/>
      <w:sz w:val="32"/>
      <w:szCs w:val="32"/>
    </w:rPr>
  </w:style>
  <w:style w:type="character" w:styleId="866" w:customStyle="1">
    <w:name w:val="标题 3 Char"/>
    <w:basedOn w:val="846"/>
    <w:link w:val="845"/>
    <w:uiPriority w:val="9"/>
    <w:qFormat/>
    <w:rPr>
      <w:b/>
      <w:bCs/>
      <w:sz w:val="32"/>
      <w:szCs w:val="32"/>
    </w:rPr>
  </w:style>
  <w:style w:type="character" w:styleId="867" w:customStyle="1">
    <w:name w:val="日期 Char"/>
    <w:basedOn w:val="846"/>
    <w:link w:val="852"/>
    <w:uiPriority w:val="99"/>
    <w:semiHidden/>
    <w:qFormat/>
  </w:style>
  <w:style w:type="character" w:styleId="868" w:customStyle="1">
    <w:name w:val="批注文字 Char"/>
    <w:basedOn w:val="846"/>
    <w:link w:val="849"/>
    <w:uiPriority w:val="0"/>
    <w:qFormat/>
    <w:rPr>
      <w:rFonts w:ascii="Times New Roman" w:hAnsi="Times New Roman" w:eastAsia="宋体" w:cs="Times New Roman"/>
      <w:szCs w:val="24"/>
    </w:rPr>
  </w:style>
  <w:style w:type="character" w:styleId="869" w:customStyle="1">
    <w:name w:val="批注框文本 Char"/>
    <w:basedOn w:val="846"/>
    <w:link w:val="853"/>
    <w:uiPriority w:val="99"/>
    <w:semiHidden/>
    <w:qFormat/>
    <w:rPr>
      <w:sz w:val="18"/>
      <w:szCs w:val="18"/>
    </w:rPr>
  </w:style>
  <w:style w:type="paragraph" w:styleId="870" w:customStyle="1">
    <w:name w:val="Default"/>
    <w:link w:val="871"/>
    <w:uiPriority w:val="99"/>
    <w:qFormat/>
    <w:pPr>
      <w:widowControl w:val="off"/>
    </w:pPr>
    <w:rPr>
      <w:rFonts w:ascii="MS Mincho" w:hAnsi="Calibri" w:eastAsia="宋体" w:cs="Times New Roman"/>
      <w:color w:val="000000"/>
      <w:sz w:val="21"/>
      <w:szCs w:val="24"/>
      <w:lang w:val="en-US" w:eastAsia="zh-CN" w:bidi="ar-SA"/>
    </w:rPr>
  </w:style>
  <w:style w:type="character" w:styleId="871" w:customStyle="1">
    <w:name w:val="Default Char"/>
    <w:link w:val="870"/>
    <w:uiPriority w:val="99"/>
    <w:qFormat/>
    <w:rPr>
      <w:rFonts w:ascii="MS Mincho" w:hAnsi="Calibri" w:eastAsia="宋体" w:cs="Times New Roman"/>
      <w:color w:val="000000"/>
      <w:szCs w:val="24"/>
    </w:rPr>
  </w:style>
  <w:style w:type="character" w:styleId="872" w:customStyle="1">
    <w:name w:val="纯文本 Char"/>
    <w:basedOn w:val="846"/>
    <w:link w:val="851"/>
    <w:uiPriority w:val="0"/>
    <w:qFormat/>
    <w:rPr>
      <w:rFonts w:ascii="宋体" w:hAnsi="Courier New" w:eastAsia="宋体" w:cs="Times New Roman"/>
      <w:szCs w:val="20"/>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B96C41-D8A9-4968-A7DC-942A2E5AB3F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78</cp:revision>
  <dcterms:created xsi:type="dcterms:W3CDTF">2024-01-04T03:50:00Z</dcterms:created>
  <dcterms:modified xsi:type="dcterms:W3CDTF">2025-11-14T06:54:10Z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D59139BAB3E24DB4B0A4709ABAEA7B7E_12</vt:lpwstr>
  </property>
  <property fmtid="{D5CDD505-2E9C-101B-9397-08002B2CF9AE}" pid="4" name="KSOTemplateDocerSaveRecord">
    <vt:lpwstr>eyJoZGlkIjoiMzY5YjJkNGZkMjA4ZGQ4NjQwYzFlOGRmOWQyN2I4MTUiLCJ1c2VySWQiOiIyMTUxOTU3MTcifQ==</vt:lpwstr>
  </property>
</Properties>
</file>